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ליאת דהן חיון</w:t>
                </w:r>
              </w:sdtContent>
            </w:sdt>
          </w:p>
          <w:p w:rsidR="006816EC" w:rsidRPr="006816EC" w:rsidRDefault="006816EC" w:rsidP="006816EC"/>
        </w:tc>
      </w:tr>
      <w:tr w:rsidR="006816EC" w:rsidTr="006816EC">
        <w:trPr>
          <w:jc w:val="center"/>
        </w:trPr>
        <w:tc>
          <w:tcPr>
            <w:tcW w:w="3249" w:type="dxa"/>
            <w:gridSpan w:val="2"/>
          </w:tcPr>
          <w:sdt>
            <w:sdtPr>
              <w:rPr>
                <w:rFonts w:hint="cs"/>
                <w:rtl/>
              </w:rPr>
              <w:alias w:val="1180"/>
              <w:tag w:val="1180"/>
              <w:id w:val="-803768281"/>
              <w:text w:multiLine="1"/>
            </w:sdtPr>
            <w:sdtEndPr/>
            <w:sdtContent>
              <w:p w:rsidR="00031AA5" w:rsidRDefault="004761DA" w:rsidP="004761DA">
                <w:pPr>
                  <w:rPr>
                    <w:rFonts w:ascii="Arial (W1)" w:hAnsi="Arial (W1)"/>
                    <w:b/>
                    <w:bCs/>
                    <w:noProof w:val="0"/>
                    <w:sz w:val="28"/>
                    <w:szCs w:val="28"/>
                  </w:rPr>
                </w:pPr>
                <w:r>
                  <w:rPr>
                    <w:rFonts w:hint="cs"/>
                    <w:b/>
                    <w:bCs/>
                    <w:noProof w:val="0"/>
                    <w:sz w:val="28"/>
                    <w:rtl/>
                  </w:rPr>
                  <w:t>תובע</w:t>
                </w:r>
              </w:p>
            </w:sdtContent>
          </w:sdt>
        </w:tc>
        <w:tc>
          <w:tcPr>
            <w:tcW w:w="5571" w:type="dxa"/>
          </w:tcPr>
          <w:p w:rsidR="00E52E2B" w:rsidRDefault="00885D14" w:rsidP="004761DA">
            <w:pPr>
              <w:rPr>
                <w:b/>
                <w:bCs/>
                <w:noProof w:val="0"/>
                <w:sz w:val="28"/>
                <w:rtl/>
              </w:rPr>
            </w:pPr>
            <w:sdt>
              <w:sdtPr>
                <w:rPr>
                  <w:rFonts w:hint="cs"/>
                  <w:b/>
                  <w:bCs/>
                  <w:noProof w:val="0"/>
                  <w:sz w:val="28"/>
                  <w:rtl/>
                </w:rPr>
                <w:alias w:val="1478"/>
                <w:tag w:val="1478"/>
                <w:id w:val="160126198"/>
                <w:text w:multiLine="1"/>
              </w:sdtPr>
              <w:sdtEndPr/>
              <w:sdtContent>
                <w:r w:rsidR="004761DA">
                  <w:rPr>
                    <w:rFonts w:hint="cs"/>
                    <w:b/>
                    <w:bCs/>
                    <w:noProof w:val="0"/>
                    <w:sz w:val="28"/>
                    <w:rtl/>
                  </w:rPr>
                  <w:t xml:space="preserve">פלוני </w:t>
                </w:r>
              </w:sdtContent>
            </w:sdt>
            <w:r w:rsidR="004761DA">
              <w:rPr>
                <w:rFonts w:hint="cs"/>
                <w:b/>
                <w:bCs/>
                <w:noProof w:val="0"/>
                <w:sz w:val="28"/>
                <w:rtl/>
              </w:rPr>
              <w:t xml:space="preserve"> </w:t>
            </w:r>
          </w:p>
          <w:p w:rsidR="006816EC" w:rsidRDefault="00E44DDF">
            <w:pPr>
              <w:rPr>
                <w:rFonts w:ascii="Arial (W1)" w:hAnsi="Arial (W1)"/>
                <w:b/>
                <w:bCs/>
                <w:noProof w:val="0"/>
                <w:sz w:val="28"/>
                <w:szCs w:val="28"/>
              </w:rPr>
            </w:pPr>
            <w:r w:rsidRPr="00AC54EF">
              <w:rPr>
                <w:rFonts w:ascii="Arial" w:hAnsi="Arial"/>
                <w:b/>
                <w:bCs/>
                <w:noProof w:val="0"/>
                <w:rtl/>
              </w:rPr>
              <w:t>ע"י ב"כ עוה"ד</w:t>
            </w:r>
            <w:r w:rsidR="00E52E2B" w:rsidRPr="00AC54EF">
              <w:rPr>
                <w:rFonts w:ascii="Arial" w:hAnsi="Arial" w:hint="cs"/>
                <w:b/>
                <w:bCs/>
                <w:noProof w:val="0"/>
                <w:rtl/>
              </w:rPr>
              <w:t xml:space="preserve"> דני לינדרמן</w:t>
            </w:r>
          </w:p>
        </w:tc>
      </w:tr>
      <w:tr w:rsidR="006816EC" w:rsidTr="006816EC">
        <w:trPr>
          <w:jc w:val="center"/>
        </w:trPr>
        <w:tc>
          <w:tcPr>
            <w:tcW w:w="8820" w:type="dxa"/>
            <w:gridSpan w:val="3"/>
          </w:tcPr>
          <w:p w:rsidR="006816EC" w:rsidRPr="00B45779"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885D14">
            <w:pPr>
              <w:rPr>
                <w:rFonts w:ascii="Arial (W1)" w:hAnsi="Arial (W1)"/>
                <w:b/>
                <w:bCs/>
                <w:noProof w:val="0"/>
                <w:sz w:val="28"/>
                <w:szCs w:val="28"/>
              </w:rPr>
            </w:pPr>
            <w:sdt>
              <w:sdtPr>
                <w:rPr>
                  <w:rFonts w:hint="cs"/>
                  <w:rtl/>
                </w:rPr>
                <w:alias w:val="1184"/>
                <w:tag w:val="1184"/>
                <w:id w:val="-910234160"/>
                <w:text w:multiLine="1"/>
              </w:sdtPr>
              <w:sdtEndPr/>
              <w:sdtContent>
                <w:r w:rsidR="00E52E2B">
                  <w:rPr>
                    <w:rFonts w:hint="cs"/>
                    <w:b/>
                    <w:bCs/>
                    <w:noProof w:val="0"/>
                    <w:sz w:val="28"/>
                    <w:rtl/>
                  </w:rPr>
                  <w:t>נתבעת</w:t>
                </w:r>
              </w:sdtContent>
            </w:sdt>
          </w:p>
        </w:tc>
        <w:tc>
          <w:tcPr>
            <w:tcW w:w="5571" w:type="dxa"/>
          </w:tcPr>
          <w:p w:rsidR="00E52E2B" w:rsidRDefault="00885D14" w:rsidP="004761DA">
            <w:pPr>
              <w:rPr>
                <w:rtl/>
              </w:rPr>
            </w:pPr>
            <w:sdt>
              <w:sdtPr>
                <w:rPr>
                  <w:rFonts w:hint="cs"/>
                  <w:b/>
                  <w:bCs/>
                  <w:noProof w:val="0"/>
                  <w:sz w:val="28"/>
                  <w:rtl/>
                </w:rPr>
                <w:alias w:val="1486"/>
                <w:tag w:val="1486"/>
                <w:id w:val="1487590763"/>
                <w:text w:multiLine="1"/>
              </w:sdtPr>
              <w:sdtEndPr/>
              <w:sdtContent>
                <w:r w:rsidR="004761DA">
                  <w:rPr>
                    <w:rFonts w:hint="cs"/>
                    <w:b/>
                    <w:bCs/>
                    <w:noProof w:val="0"/>
                    <w:sz w:val="28"/>
                    <w:rtl/>
                  </w:rPr>
                  <w:t>אלמונית</w:t>
                </w:r>
              </w:sdtContent>
            </w:sdt>
          </w:p>
          <w:p w:rsidR="006816EC" w:rsidRDefault="00E44DDF">
            <w:pPr>
              <w:rPr>
                <w:rFonts w:ascii="Arial (W1)" w:hAnsi="Arial (W1)"/>
                <w:b/>
                <w:bCs/>
                <w:noProof w:val="0"/>
                <w:sz w:val="28"/>
                <w:szCs w:val="28"/>
              </w:rPr>
            </w:pPr>
            <w:r w:rsidRPr="00AC54EF">
              <w:rPr>
                <w:rFonts w:ascii="Arial" w:hAnsi="Arial"/>
                <w:b/>
                <w:bCs/>
                <w:noProof w:val="0"/>
                <w:rtl/>
              </w:rPr>
              <w:t>ע"י ב"כ עוה"ד</w:t>
            </w:r>
            <w:r w:rsidR="00E52E2B" w:rsidRPr="00AC54EF">
              <w:rPr>
                <w:rFonts w:ascii="Arial" w:hAnsi="Arial" w:hint="cs"/>
                <w:b/>
                <w:bCs/>
                <w:noProof w:val="0"/>
                <w:rtl/>
              </w:rPr>
              <w:t xml:space="preserve"> מרים גבאי</w:t>
            </w:r>
          </w:p>
        </w:tc>
      </w:tr>
    </w:tbl>
    <w:p w:rsidR="006816EC" w:rsidRDefault="006816EC" w:rsidP="006816EC">
      <w:pPr>
        <w:suppressLineNumbers/>
        <w:rPr>
          <w:rFonts w:ascii="Arial (W1)" w:hAnsi="Arial (W1)"/>
          <w:sz w:val="28"/>
          <w:szCs w:val="28"/>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E52E2B" w:rsidRPr="00E52E2B" w:rsidRDefault="00E52E2B" w:rsidP="00E52E2B">
      <w:pPr>
        <w:spacing w:line="360" w:lineRule="auto"/>
        <w:rPr>
          <w:rFonts w:ascii="Arial" w:hAnsi="Arial"/>
          <w:noProof w:val="0"/>
          <w:rtl/>
        </w:rPr>
      </w:pPr>
    </w:p>
    <w:p w:rsidR="00E52E2B" w:rsidRPr="00E52E2B" w:rsidRDefault="00E52E2B" w:rsidP="004010D9">
      <w:pPr>
        <w:spacing w:line="360" w:lineRule="auto"/>
        <w:jc w:val="both"/>
        <w:rPr>
          <w:rFonts w:ascii="Arial" w:hAnsi="Arial"/>
          <w:noProof w:val="0"/>
          <w:rtl/>
        </w:rPr>
      </w:pPr>
      <w:r w:rsidRPr="00E52E2B">
        <w:rPr>
          <w:rFonts w:ascii="Arial" w:hAnsi="Arial"/>
          <w:noProof w:val="0"/>
          <w:rtl/>
        </w:rPr>
        <w:t xml:space="preserve">עניינו של פסק דין </w:t>
      </w:r>
      <w:r>
        <w:rPr>
          <w:rFonts w:ascii="Arial" w:hAnsi="Arial" w:hint="cs"/>
          <w:noProof w:val="0"/>
          <w:rtl/>
        </w:rPr>
        <w:t xml:space="preserve"> בתביעה לביטול ולמצער הפחתת דמי מזונות שנקבעו בהסכם גירושין שקיבל תוקף של פס"ד</w:t>
      </w:r>
      <w:r w:rsidR="004010D9">
        <w:rPr>
          <w:rFonts w:ascii="Arial" w:hAnsi="Arial" w:hint="cs"/>
          <w:noProof w:val="0"/>
          <w:rtl/>
        </w:rPr>
        <w:t xml:space="preserve">. </w:t>
      </w:r>
    </w:p>
    <w:p w:rsidR="00E52E2B" w:rsidRPr="00E52E2B" w:rsidRDefault="00E52E2B" w:rsidP="00763BFB">
      <w:pPr>
        <w:jc w:val="both"/>
        <w:rPr>
          <w:rFonts w:ascii="Arial" w:hAnsi="Arial"/>
          <w:noProof w:val="0"/>
          <w:rtl/>
        </w:rPr>
      </w:pPr>
    </w:p>
    <w:p w:rsidR="00E52E2B" w:rsidRPr="00E52E2B" w:rsidRDefault="00E52E2B" w:rsidP="004010D9">
      <w:pPr>
        <w:spacing w:line="360" w:lineRule="auto"/>
        <w:jc w:val="both"/>
        <w:rPr>
          <w:rFonts w:ascii="Arial" w:hAnsi="Arial"/>
          <w:b/>
          <w:bCs/>
          <w:noProof w:val="0"/>
          <w:sz w:val="28"/>
          <w:szCs w:val="28"/>
          <w:u w:val="single"/>
          <w:rtl/>
        </w:rPr>
      </w:pPr>
      <w:r w:rsidRPr="008A57B7">
        <w:rPr>
          <w:rFonts w:ascii="Arial" w:hAnsi="Arial"/>
          <w:b/>
          <w:bCs/>
          <w:noProof w:val="0"/>
          <w:sz w:val="28"/>
          <w:szCs w:val="28"/>
          <w:highlight w:val="lightGray"/>
          <w:u w:val="single"/>
          <w:rtl/>
        </w:rPr>
        <w:t>רקע בקצרה;</w:t>
      </w:r>
    </w:p>
    <w:p w:rsidR="00E52E2B" w:rsidRDefault="00E52E2B" w:rsidP="004761DA">
      <w:pPr>
        <w:pStyle w:val="ad"/>
        <w:numPr>
          <w:ilvl w:val="0"/>
          <w:numId w:val="1"/>
        </w:numPr>
        <w:spacing w:line="360" w:lineRule="auto"/>
        <w:jc w:val="both"/>
        <w:rPr>
          <w:rFonts w:ascii="Arial" w:hAnsi="Arial"/>
          <w:noProof w:val="0"/>
        </w:rPr>
      </w:pPr>
      <w:r>
        <w:rPr>
          <w:rFonts w:ascii="Arial" w:hAnsi="Arial"/>
          <w:noProof w:val="0"/>
          <w:rtl/>
        </w:rPr>
        <w:t xml:space="preserve">הצדדים </w:t>
      </w:r>
      <w:r w:rsidRPr="00E52E2B">
        <w:rPr>
          <w:rFonts w:ascii="Arial" w:hAnsi="Arial"/>
          <w:noProof w:val="0"/>
          <w:rtl/>
        </w:rPr>
        <w:t>נישאו זל"ז</w:t>
      </w:r>
      <w:r w:rsidR="001816CB">
        <w:rPr>
          <w:rFonts w:ascii="Arial" w:hAnsi="Arial"/>
          <w:noProof w:val="0"/>
          <w:rtl/>
        </w:rPr>
        <w:t xml:space="preserve"> </w:t>
      </w:r>
      <w:r w:rsidR="00454D8D">
        <w:rPr>
          <w:rFonts w:ascii="Arial" w:hAnsi="Arial"/>
          <w:noProof w:val="0"/>
          <w:rtl/>
        </w:rPr>
        <w:t xml:space="preserve">כדמו"י ביום 17.2.10, והתגרשו </w:t>
      </w:r>
      <w:r w:rsidRPr="00E52E2B">
        <w:rPr>
          <w:rFonts w:ascii="Arial" w:hAnsi="Arial"/>
          <w:noProof w:val="0"/>
          <w:rtl/>
        </w:rPr>
        <w:t>ביום 27.</w:t>
      </w:r>
      <w:r>
        <w:rPr>
          <w:rFonts w:ascii="Arial" w:hAnsi="Arial"/>
          <w:noProof w:val="0"/>
          <w:rtl/>
        </w:rPr>
        <w:t>5.15. מקשר הנישואין נו</w:t>
      </w:r>
      <w:r w:rsidR="002F1AD5">
        <w:rPr>
          <w:rFonts w:ascii="Arial" w:hAnsi="Arial" w:hint="cs"/>
          <w:noProof w:val="0"/>
          <w:rtl/>
        </w:rPr>
        <w:t xml:space="preserve">לדה הקטינה </w:t>
      </w:r>
      <w:r w:rsidR="004761DA">
        <w:rPr>
          <w:rFonts w:ascii="Arial" w:hAnsi="Arial" w:hint="cs"/>
          <w:noProof w:val="0"/>
          <w:rtl/>
        </w:rPr>
        <w:t>נ'</w:t>
      </w:r>
      <w:r w:rsidR="002F1AD5">
        <w:rPr>
          <w:rFonts w:ascii="Arial" w:hAnsi="Arial" w:hint="cs"/>
          <w:noProof w:val="0"/>
          <w:rtl/>
        </w:rPr>
        <w:t>, ילידת 3.6.13, בת כ- 11 שנים</w:t>
      </w:r>
      <w:r w:rsidR="00454D8D">
        <w:rPr>
          <w:rFonts w:ascii="Arial" w:hAnsi="Arial" w:hint="cs"/>
          <w:noProof w:val="0"/>
          <w:rtl/>
        </w:rPr>
        <w:t xml:space="preserve"> (להלן:</w:t>
      </w:r>
      <w:r w:rsidR="00AC54EF">
        <w:rPr>
          <w:rFonts w:ascii="Arial" w:hAnsi="Arial" w:hint="cs"/>
          <w:b/>
          <w:bCs/>
          <w:noProof w:val="0"/>
          <w:rtl/>
        </w:rPr>
        <w:t xml:space="preserve"> </w:t>
      </w:r>
      <w:r w:rsidR="00454D8D" w:rsidRPr="00454D8D">
        <w:rPr>
          <w:rFonts w:ascii="Arial" w:hAnsi="Arial" w:hint="cs"/>
          <w:b/>
          <w:bCs/>
          <w:noProof w:val="0"/>
          <w:rtl/>
        </w:rPr>
        <w:t>"הקטינה")</w:t>
      </w:r>
      <w:r w:rsidR="002F1AD5">
        <w:rPr>
          <w:rFonts w:ascii="Arial" w:hAnsi="Arial" w:hint="cs"/>
          <w:noProof w:val="0"/>
          <w:rtl/>
        </w:rPr>
        <w:t>.</w:t>
      </w:r>
    </w:p>
    <w:p w:rsidR="00E52E2B" w:rsidRDefault="00E52E2B" w:rsidP="0041212B">
      <w:pPr>
        <w:pStyle w:val="ad"/>
        <w:ind w:left="360"/>
        <w:jc w:val="both"/>
        <w:rPr>
          <w:rFonts w:ascii="Arial" w:hAnsi="Arial"/>
          <w:noProof w:val="0"/>
        </w:rPr>
      </w:pPr>
    </w:p>
    <w:p w:rsidR="00E52E2B" w:rsidRDefault="00A17271" w:rsidP="004761DA">
      <w:pPr>
        <w:pStyle w:val="ad"/>
        <w:numPr>
          <w:ilvl w:val="0"/>
          <w:numId w:val="1"/>
        </w:numPr>
        <w:spacing w:line="360" w:lineRule="auto"/>
        <w:jc w:val="both"/>
        <w:rPr>
          <w:rFonts w:ascii="Arial" w:hAnsi="Arial"/>
          <w:noProof w:val="0"/>
        </w:rPr>
      </w:pPr>
      <w:r>
        <w:rPr>
          <w:rFonts w:ascii="Arial" w:hAnsi="Arial"/>
          <w:noProof w:val="0"/>
          <w:rtl/>
        </w:rPr>
        <w:t>בשנת 2016</w:t>
      </w:r>
      <w:r>
        <w:rPr>
          <w:rFonts w:ascii="Arial" w:hAnsi="Arial" w:hint="cs"/>
          <w:noProof w:val="0"/>
          <w:rtl/>
        </w:rPr>
        <w:t xml:space="preserve"> </w:t>
      </w:r>
      <w:r w:rsidR="002F1AD5">
        <w:rPr>
          <w:rFonts w:ascii="Arial" w:hAnsi="Arial"/>
          <w:noProof w:val="0"/>
          <w:rtl/>
        </w:rPr>
        <w:t xml:space="preserve">נישא </w:t>
      </w:r>
      <w:r>
        <w:rPr>
          <w:rFonts w:ascii="Arial" w:hAnsi="Arial" w:hint="cs"/>
          <w:noProof w:val="0"/>
          <w:rtl/>
        </w:rPr>
        <w:t xml:space="preserve">התובע </w:t>
      </w:r>
      <w:r w:rsidR="002F1AD5">
        <w:rPr>
          <w:rFonts w:ascii="Arial" w:hAnsi="Arial"/>
          <w:noProof w:val="0"/>
          <w:rtl/>
        </w:rPr>
        <w:t xml:space="preserve">בשנית לגב' </w:t>
      </w:r>
      <w:r w:rsidR="004761DA">
        <w:rPr>
          <w:rFonts w:ascii="Arial" w:hAnsi="Arial" w:hint="cs"/>
          <w:noProof w:val="0"/>
          <w:rtl/>
        </w:rPr>
        <w:t xml:space="preserve">ח.א. </w:t>
      </w:r>
      <w:r w:rsidR="002F1AD5">
        <w:rPr>
          <w:rFonts w:ascii="Arial" w:hAnsi="Arial" w:hint="cs"/>
          <w:noProof w:val="0"/>
          <w:rtl/>
        </w:rPr>
        <w:t>ו</w:t>
      </w:r>
      <w:r w:rsidR="002F1AD5">
        <w:rPr>
          <w:rFonts w:ascii="Arial" w:hAnsi="Arial"/>
          <w:noProof w:val="0"/>
          <w:rtl/>
        </w:rPr>
        <w:t>מנישואים אלו נולדו ל</w:t>
      </w:r>
      <w:r w:rsidR="002F1AD5">
        <w:rPr>
          <w:rFonts w:ascii="Arial" w:hAnsi="Arial" w:hint="cs"/>
          <w:noProof w:val="0"/>
          <w:rtl/>
        </w:rPr>
        <w:t>ו</w:t>
      </w:r>
      <w:r w:rsidR="00E52E2B" w:rsidRPr="002F1AD5">
        <w:rPr>
          <w:rFonts w:ascii="Arial" w:hAnsi="Arial"/>
          <w:noProof w:val="0"/>
          <w:rtl/>
        </w:rPr>
        <w:t xml:space="preserve">  4 </w:t>
      </w:r>
      <w:r w:rsidR="00454D8D">
        <w:rPr>
          <w:rFonts w:ascii="Arial" w:hAnsi="Arial"/>
          <w:noProof w:val="0"/>
          <w:rtl/>
        </w:rPr>
        <w:t xml:space="preserve">ילדים </w:t>
      </w:r>
      <w:r w:rsidR="002F1AD5">
        <w:rPr>
          <w:rFonts w:ascii="Arial" w:hAnsi="Arial"/>
          <w:noProof w:val="0"/>
          <w:rtl/>
        </w:rPr>
        <w:t>קטינים</w:t>
      </w:r>
      <w:r w:rsidR="002F1AD5">
        <w:rPr>
          <w:rFonts w:ascii="Arial" w:hAnsi="Arial" w:hint="cs"/>
          <w:noProof w:val="0"/>
          <w:rtl/>
        </w:rPr>
        <w:t>.</w:t>
      </w:r>
    </w:p>
    <w:p w:rsidR="002F1AD5" w:rsidRPr="00A17271" w:rsidRDefault="002F1AD5" w:rsidP="004010D9">
      <w:pPr>
        <w:pStyle w:val="ad"/>
        <w:jc w:val="both"/>
        <w:rPr>
          <w:rFonts w:ascii="Arial" w:hAnsi="Arial"/>
          <w:noProof w:val="0"/>
          <w:rtl/>
        </w:rPr>
      </w:pPr>
    </w:p>
    <w:p w:rsidR="00E52E2B" w:rsidRDefault="002F1AD5" w:rsidP="00AC54EF">
      <w:pPr>
        <w:pStyle w:val="ad"/>
        <w:numPr>
          <w:ilvl w:val="0"/>
          <w:numId w:val="1"/>
        </w:numPr>
        <w:spacing w:line="360" w:lineRule="auto"/>
        <w:jc w:val="both"/>
        <w:rPr>
          <w:rFonts w:ascii="Arial" w:hAnsi="Arial"/>
          <w:noProof w:val="0"/>
        </w:rPr>
      </w:pPr>
      <w:r w:rsidRPr="003346AE">
        <w:rPr>
          <w:rFonts w:ascii="Arial" w:hAnsi="Arial" w:hint="cs"/>
          <w:noProof w:val="0"/>
          <w:rtl/>
        </w:rPr>
        <w:t>ביום 15.5.15 חתמו הצדדים על הסכם גירושין מסגרתו</w:t>
      </w:r>
      <w:r w:rsidR="00454D8D">
        <w:rPr>
          <w:rFonts w:ascii="Arial" w:hAnsi="Arial" w:hint="cs"/>
          <w:noProof w:val="0"/>
          <w:rtl/>
        </w:rPr>
        <w:t>, בין היתר,</w:t>
      </w:r>
      <w:r w:rsidRPr="003346AE">
        <w:rPr>
          <w:rFonts w:ascii="Arial" w:hAnsi="Arial" w:hint="cs"/>
          <w:noProof w:val="0"/>
          <w:rtl/>
        </w:rPr>
        <w:t xml:space="preserve"> גובשו הסכמות בשאלת מזונות הקטינה. ההסכם אושר</w:t>
      </w:r>
      <w:r w:rsidR="00454D8D">
        <w:rPr>
          <w:rFonts w:ascii="Arial" w:hAnsi="Arial" w:hint="cs"/>
          <w:noProof w:val="0"/>
          <w:rtl/>
        </w:rPr>
        <w:t xml:space="preserve"> בתוקף של פס"ד ביום 27.5.15 (</w:t>
      </w:r>
      <w:r w:rsidRPr="003346AE">
        <w:rPr>
          <w:rFonts w:ascii="Arial" w:hAnsi="Arial" w:hint="cs"/>
          <w:noProof w:val="0"/>
          <w:rtl/>
        </w:rPr>
        <w:t>תה"ס 35736-05-15). על פי הוראות ההסכם חויב התובע (להלן:</w:t>
      </w:r>
      <w:r w:rsidR="00AC54EF">
        <w:rPr>
          <w:rFonts w:ascii="Arial" w:hAnsi="Arial" w:hint="cs"/>
          <w:noProof w:val="0"/>
          <w:rtl/>
        </w:rPr>
        <w:t xml:space="preserve"> </w:t>
      </w:r>
      <w:r w:rsidRPr="003346AE">
        <w:rPr>
          <w:rFonts w:ascii="Arial" w:hAnsi="Arial" w:hint="cs"/>
          <w:b/>
          <w:bCs/>
          <w:noProof w:val="0"/>
          <w:rtl/>
        </w:rPr>
        <w:t>"התובע או האב"</w:t>
      </w:r>
      <w:r w:rsidRPr="003346AE">
        <w:rPr>
          <w:rFonts w:ascii="Arial" w:hAnsi="Arial" w:hint="cs"/>
          <w:noProof w:val="0"/>
          <w:rtl/>
        </w:rPr>
        <w:t xml:space="preserve">) במזונות הקטינה בסך </w:t>
      </w:r>
      <w:r w:rsidRPr="003346AE">
        <w:rPr>
          <w:rFonts w:ascii="Arial" w:hAnsi="Arial"/>
          <w:noProof w:val="0"/>
          <w:rtl/>
        </w:rPr>
        <w:t>של 3,000 ₪ לחודש</w:t>
      </w:r>
      <w:r w:rsidRPr="003346AE">
        <w:rPr>
          <w:rFonts w:ascii="Arial" w:hAnsi="Arial" w:hint="cs"/>
          <w:noProof w:val="0"/>
          <w:rtl/>
        </w:rPr>
        <w:t xml:space="preserve">. </w:t>
      </w:r>
      <w:r w:rsidR="00E52E2B" w:rsidRPr="003346AE">
        <w:rPr>
          <w:rFonts w:ascii="Arial" w:hAnsi="Arial"/>
          <w:noProof w:val="0"/>
          <w:rtl/>
        </w:rPr>
        <w:t xml:space="preserve"> בנוסף, הוסכם </w:t>
      </w:r>
      <w:r w:rsidR="00454D8D">
        <w:rPr>
          <w:rFonts w:ascii="Arial" w:hAnsi="Arial" w:hint="cs"/>
          <w:noProof w:val="0"/>
          <w:rtl/>
        </w:rPr>
        <w:t>ש</w:t>
      </w:r>
      <w:r w:rsidRPr="003346AE">
        <w:rPr>
          <w:rFonts w:ascii="Arial" w:hAnsi="Arial" w:hint="cs"/>
          <w:noProof w:val="0"/>
          <w:rtl/>
        </w:rPr>
        <w:t>הצדדים יישאו בחלקים שווים ב</w:t>
      </w:r>
      <w:r w:rsidR="00454D8D">
        <w:rPr>
          <w:rFonts w:ascii="Arial" w:hAnsi="Arial" w:hint="cs"/>
          <w:noProof w:val="0"/>
          <w:rtl/>
        </w:rPr>
        <w:t>הוצאות החינוך והבריאות</w:t>
      </w:r>
      <w:r w:rsidRPr="003346AE">
        <w:rPr>
          <w:rFonts w:ascii="Arial" w:hAnsi="Arial" w:hint="cs"/>
          <w:noProof w:val="0"/>
          <w:rtl/>
        </w:rPr>
        <w:t xml:space="preserve">. </w:t>
      </w:r>
      <w:r w:rsidR="00454D8D">
        <w:rPr>
          <w:rFonts w:ascii="Arial" w:hAnsi="Arial" w:hint="cs"/>
          <w:noProof w:val="0"/>
          <w:rtl/>
        </w:rPr>
        <w:t>לעניין זמני השהות הוסכם ש</w:t>
      </w:r>
      <w:r w:rsidRPr="003346AE">
        <w:rPr>
          <w:rFonts w:ascii="Arial" w:hAnsi="Arial" w:hint="cs"/>
          <w:noProof w:val="0"/>
          <w:rtl/>
        </w:rPr>
        <w:t xml:space="preserve">הקטינה תשהה עם התובע </w:t>
      </w:r>
      <w:r w:rsidR="00E52E2B" w:rsidRPr="003346AE">
        <w:rPr>
          <w:rFonts w:ascii="Arial" w:hAnsi="Arial"/>
          <w:noProof w:val="0"/>
          <w:rtl/>
        </w:rPr>
        <w:t>בימים א' ו- ג' מתום מסגרות החינוך</w:t>
      </w:r>
      <w:r w:rsidR="009505C6">
        <w:rPr>
          <w:rFonts w:ascii="Arial" w:hAnsi="Arial" w:hint="cs"/>
          <w:noProof w:val="0"/>
          <w:rtl/>
        </w:rPr>
        <w:t xml:space="preserve"> </w:t>
      </w:r>
      <w:r w:rsidRPr="003346AE">
        <w:rPr>
          <w:rFonts w:ascii="Arial" w:hAnsi="Arial" w:hint="cs"/>
          <w:noProof w:val="0"/>
          <w:rtl/>
        </w:rPr>
        <w:t>ו</w:t>
      </w:r>
      <w:r w:rsidR="009505C6">
        <w:rPr>
          <w:rFonts w:ascii="Arial" w:hAnsi="Arial" w:hint="cs"/>
          <w:noProof w:val="0"/>
          <w:rtl/>
        </w:rPr>
        <w:t xml:space="preserve">עד למחרת ישירות למסגרת החינוכית. </w:t>
      </w:r>
      <w:r w:rsidRPr="003346AE">
        <w:rPr>
          <w:rFonts w:ascii="Arial" w:hAnsi="Arial" w:hint="cs"/>
          <w:noProof w:val="0"/>
          <w:rtl/>
        </w:rPr>
        <w:t>בנוסף</w:t>
      </w:r>
      <w:r w:rsidR="003346AE" w:rsidRPr="003346AE">
        <w:rPr>
          <w:rFonts w:ascii="Arial" w:hAnsi="Arial" w:hint="cs"/>
          <w:noProof w:val="0"/>
          <w:rtl/>
        </w:rPr>
        <w:t xml:space="preserve">, </w:t>
      </w:r>
      <w:r w:rsidR="003346AE" w:rsidRPr="003346AE">
        <w:rPr>
          <w:rFonts w:ascii="Arial" w:hAnsi="Arial"/>
          <w:noProof w:val="0"/>
          <w:rtl/>
        </w:rPr>
        <w:t xml:space="preserve">בכל סוף שבוע </w:t>
      </w:r>
      <w:r w:rsidR="009505C6">
        <w:rPr>
          <w:rFonts w:ascii="Arial" w:hAnsi="Arial" w:hint="cs"/>
          <w:noProof w:val="0"/>
          <w:rtl/>
        </w:rPr>
        <w:t>שני</w:t>
      </w:r>
      <w:r w:rsidR="003346AE" w:rsidRPr="003346AE">
        <w:rPr>
          <w:rFonts w:ascii="Arial" w:hAnsi="Arial" w:hint="cs"/>
          <w:noProof w:val="0"/>
          <w:rtl/>
        </w:rPr>
        <w:t xml:space="preserve"> ב</w:t>
      </w:r>
      <w:r w:rsidR="00E52E2B" w:rsidRPr="003346AE">
        <w:rPr>
          <w:rFonts w:ascii="Arial" w:hAnsi="Arial"/>
          <w:noProof w:val="0"/>
          <w:rtl/>
        </w:rPr>
        <w:t>יום ו' מתום המסגרת</w:t>
      </w:r>
      <w:r w:rsidR="003346AE">
        <w:rPr>
          <w:rFonts w:ascii="Arial" w:hAnsi="Arial" w:hint="cs"/>
          <w:noProof w:val="0"/>
          <w:rtl/>
        </w:rPr>
        <w:t xml:space="preserve"> ועד למוצאי שבת (להלן: </w:t>
      </w:r>
      <w:r w:rsidR="003346AE" w:rsidRPr="003346AE">
        <w:rPr>
          <w:rFonts w:ascii="Arial" w:hAnsi="Arial" w:hint="cs"/>
          <w:b/>
          <w:bCs/>
          <w:noProof w:val="0"/>
          <w:rtl/>
        </w:rPr>
        <w:t>"ההסכם"</w:t>
      </w:r>
      <w:r w:rsidR="003346AE">
        <w:rPr>
          <w:rFonts w:ascii="Arial" w:hAnsi="Arial" w:hint="cs"/>
          <w:noProof w:val="0"/>
          <w:rtl/>
        </w:rPr>
        <w:t xml:space="preserve">). </w:t>
      </w:r>
    </w:p>
    <w:p w:rsidR="003346AE" w:rsidRPr="003346AE" w:rsidRDefault="003346AE" w:rsidP="004010D9">
      <w:pPr>
        <w:pStyle w:val="ad"/>
        <w:jc w:val="both"/>
        <w:rPr>
          <w:rFonts w:ascii="Arial" w:hAnsi="Arial"/>
          <w:noProof w:val="0"/>
          <w:rtl/>
        </w:rPr>
      </w:pPr>
    </w:p>
    <w:p w:rsidR="003346AE" w:rsidRDefault="00E52E2B" w:rsidP="004010D9">
      <w:pPr>
        <w:pStyle w:val="ad"/>
        <w:numPr>
          <w:ilvl w:val="0"/>
          <w:numId w:val="1"/>
        </w:numPr>
        <w:spacing w:line="360" w:lineRule="auto"/>
        <w:jc w:val="both"/>
        <w:rPr>
          <w:rFonts w:ascii="Arial" w:hAnsi="Arial"/>
          <w:noProof w:val="0"/>
        </w:rPr>
      </w:pPr>
      <w:r w:rsidRPr="003346AE">
        <w:rPr>
          <w:rFonts w:ascii="Arial" w:hAnsi="Arial"/>
          <w:noProof w:val="0"/>
          <w:rtl/>
        </w:rPr>
        <w:t xml:space="preserve">ביום 23.10.18 </w:t>
      </w:r>
      <w:r w:rsidR="003346AE">
        <w:rPr>
          <w:rFonts w:ascii="Arial" w:hAnsi="Arial" w:hint="cs"/>
          <w:noProof w:val="0"/>
          <w:rtl/>
        </w:rPr>
        <w:t xml:space="preserve">עתר התובע </w:t>
      </w:r>
      <w:r w:rsidRPr="003346AE">
        <w:rPr>
          <w:rFonts w:ascii="Arial" w:hAnsi="Arial"/>
          <w:noProof w:val="0"/>
          <w:rtl/>
        </w:rPr>
        <w:t>להפחתת דמי מזונות</w:t>
      </w:r>
      <w:r w:rsidR="003346AE">
        <w:rPr>
          <w:rFonts w:ascii="Arial" w:hAnsi="Arial" w:hint="cs"/>
          <w:noProof w:val="0"/>
          <w:rtl/>
        </w:rPr>
        <w:t xml:space="preserve"> שנקבעו בפס"ד (תלה"מ 35113-02-18). התביעה נמחקה בהסכמה, בהתאם להוראות פס"ד מיום 23.10.18.</w:t>
      </w:r>
    </w:p>
    <w:p w:rsidR="003346AE" w:rsidRPr="003346AE" w:rsidRDefault="003346AE" w:rsidP="004010D9">
      <w:pPr>
        <w:pStyle w:val="ad"/>
        <w:jc w:val="both"/>
        <w:rPr>
          <w:rFonts w:ascii="Arial" w:hAnsi="Arial"/>
          <w:noProof w:val="0"/>
          <w:rtl/>
        </w:rPr>
      </w:pPr>
    </w:p>
    <w:p w:rsidR="00E52E2B" w:rsidRPr="003346AE" w:rsidRDefault="00E52E2B" w:rsidP="00AC54EF">
      <w:pPr>
        <w:pStyle w:val="ad"/>
        <w:numPr>
          <w:ilvl w:val="0"/>
          <w:numId w:val="1"/>
        </w:numPr>
        <w:spacing w:line="360" w:lineRule="auto"/>
        <w:jc w:val="both"/>
        <w:rPr>
          <w:rFonts w:ascii="Arial" w:hAnsi="Arial"/>
          <w:noProof w:val="0"/>
          <w:rtl/>
        </w:rPr>
      </w:pPr>
      <w:r w:rsidRPr="003346AE">
        <w:rPr>
          <w:rFonts w:ascii="Arial" w:hAnsi="Arial"/>
          <w:noProof w:val="0"/>
          <w:rtl/>
        </w:rPr>
        <w:t xml:space="preserve">בחודש 1/2020 </w:t>
      </w:r>
      <w:r w:rsidR="003346AE">
        <w:rPr>
          <w:rFonts w:ascii="Arial" w:hAnsi="Arial"/>
          <w:noProof w:val="0"/>
          <w:rtl/>
        </w:rPr>
        <w:t>הוגש</w:t>
      </w:r>
      <w:r w:rsidR="003346AE">
        <w:rPr>
          <w:rFonts w:ascii="Arial" w:hAnsi="Arial" w:hint="cs"/>
          <w:noProof w:val="0"/>
          <w:rtl/>
        </w:rPr>
        <w:t xml:space="preserve">ה התביעה לפניי, מסגרתה טען התובע לשינוי </w:t>
      </w:r>
      <w:r w:rsidR="00A17271">
        <w:rPr>
          <w:rFonts w:ascii="Arial" w:hAnsi="Arial" w:hint="cs"/>
          <w:noProof w:val="0"/>
          <w:rtl/>
        </w:rPr>
        <w:t>נ</w:t>
      </w:r>
      <w:r w:rsidR="003346AE">
        <w:rPr>
          <w:rFonts w:ascii="Arial" w:hAnsi="Arial" w:hint="cs"/>
          <w:noProof w:val="0"/>
          <w:rtl/>
        </w:rPr>
        <w:t>סיבות מהות</w:t>
      </w:r>
      <w:r w:rsidR="004010D9">
        <w:rPr>
          <w:rFonts w:ascii="Arial" w:hAnsi="Arial" w:hint="cs"/>
          <w:noProof w:val="0"/>
          <w:rtl/>
        </w:rPr>
        <w:t>י. מ</w:t>
      </w:r>
      <w:r w:rsidR="00454D8D">
        <w:rPr>
          <w:rFonts w:ascii="Arial" w:hAnsi="Arial" w:hint="cs"/>
          <w:noProof w:val="0"/>
          <w:rtl/>
        </w:rPr>
        <w:t>ש</w:t>
      </w:r>
      <w:r w:rsidR="00A17271">
        <w:rPr>
          <w:rFonts w:ascii="Arial" w:hAnsi="Arial" w:hint="cs"/>
          <w:noProof w:val="0"/>
          <w:rtl/>
        </w:rPr>
        <w:t>לא גובשו הסכמות</w:t>
      </w:r>
      <w:r w:rsidR="004010D9">
        <w:rPr>
          <w:rFonts w:ascii="Arial" w:hAnsi="Arial" w:hint="cs"/>
          <w:noProof w:val="0"/>
          <w:rtl/>
        </w:rPr>
        <w:t xml:space="preserve">, ולאחר שנשמעו ראיות והוגשו סיכומים, ניתן פס"ד זה. </w:t>
      </w:r>
    </w:p>
    <w:p w:rsidR="004010D9" w:rsidRDefault="004010D9" w:rsidP="00763BFB">
      <w:pPr>
        <w:jc w:val="both"/>
        <w:rPr>
          <w:rFonts w:ascii="Arial" w:hAnsi="Arial"/>
          <w:b/>
          <w:bCs/>
          <w:noProof w:val="0"/>
          <w:sz w:val="28"/>
          <w:szCs w:val="28"/>
          <w:u w:val="single"/>
          <w:rtl/>
        </w:rPr>
      </w:pPr>
    </w:p>
    <w:p w:rsidR="00E52E2B" w:rsidRPr="004010D9" w:rsidRDefault="004010D9" w:rsidP="004010D9">
      <w:pPr>
        <w:spacing w:line="360" w:lineRule="auto"/>
        <w:jc w:val="both"/>
        <w:rPr>
          <w:rFonts w:ascii="Arial" w:hAnsi="Arial"/>
          <w:b/>
          <w:bCs/>
          <w:noProof w:val="0"/>
          <w:sz w:val="28"/>
          <w:szCs w:val="28"/>
          <w:u w:val="single"/>
          <w:rtl/>
        </w:rPr>
      </w:pPr>
      <w:r w:rsidRPr="008A57B7">
        <w:rPr>
          <w:rFonts w:ascii="Arial" w:hAnsi="Arial" w:hint="cs"/>
          <w:b/>
          <w:bCs/>
          <w:noProof w:val="0"/>
          <w:sz w:val="28"/>
          <w:szCs w:val="28"/>
          <w:highlight w:val="lightGray"/>
          <w:u w:val="single"/>
          <w:rtl/>
        </w:rPr>
        <w:t xml:space="preserve">עיקר </w:t>
      </w:r>
      <w:r w:rsidRPr="008A57B7">
        <w:rPr>
          <w:rFonts w:ascii="Arial" w:hAnsi="Arial"/>
          <w:b/>
          <w:bCs/>
          <w:noProof w:val="0"/>
          <w:sz w:val="28"/>
          <w:szCs w:val="28"/>
          <w:highlight w:val="lightGray"/>
          <w:u w:val="single"/>
          <w:rtl/>
        </w:rPr>
        <w:t>טענות הצדדים</w:t>
      </w:r>
      <w:r w:rsidRPr="008A57B7">
        <w:rPr>
          <w:rFonts w:ascii="Arial" w:hAnsi="Arial" w:hint="cs"/>
          <w:b/>
          <w:bCs/>
          <w:noProof w:val="0"/>
          <w:sz w:val="28"/>
          <w:szCs w:val="28"/>
          <w:highlight w:val="lightGray"/>
          <w:u w:val="single"/>
          <w:rtl/>
        </w:rPr>
        <w:t>;</w:t>
      </w:r>
    </w:p>
    <w:p w:rsidR="00E52E2B" w:rsidRPr="00E52E2B" w:rsidRDefault="00E52E2B" w:rsidP="00763BFB">
      <w:pPr>
        <w:jc w:val="both"/>
        <w:rPr>
          <w:rFonts w:ascii="Arial" w:hAnsi="Arial"/>
          <w:noProof w:val="0"/>
          <w:rtl/>
        </w:rPr>
      </w:pPr>
    </w:p>
    <w:p w:rsidR="00E52E2B" w:rsidRDefault="004010D9" w:rsidP="00AC54EF">
      <w:pPr>
        <w:pStyle w:val="ad"/>
        <w:numPr>
          <w:ilvl w:val="0"/>
          <w:numId w:val="1"/>
        </w:numPr>
        <w:spacing w:line="360" w:lineRule="auto"/>
        <w:jc w:val="both"/>
        <w:rPr>
          <w:rFonts w:ascii="Arial" w:hAnsi="Arial"/>
          <w:noProof w:val="0"/>
        </w:rPr>
      </w:pPr>
      <w:r w:rsidRPr="005078D5">
        <w:rPr>
          <w:rFonts w:ascii="Arial" w:hAnsi="Arial"/>
          <w:b/>
          <w:bCs/>
          <w:noProof w:val="0"/>
          <w:u w:val="single"/>
          <w:rtl/>
        </w:rPr>
        <w:t>לטענ</w:t>
      </w:r>
      <w:r w:rsidR="00454D8D">
        <w:rPr>
          <w:rFonts w:ascii="Arial" w:hAnsi="Arial" w:hint="cs"/>
          <w:b/>
          <w:bCs/>
          <w:noProof w:val="0"/>
          <w:u w:val="single"/>
          <w:rtl/>
        </w:rPr>
        <w:t>ו</w:t>
      </w:r>
      <w:r w:rsidRPr="005078D5">
        <w:rPr>
          <w:rFonts w:ascii="Arial" w:hAnsi="Arial"/>
          <w:b/>
          <w:bCs/>
          <w:noProof w:val="0"/>
          <w:u w:val="single"/>
          <w:rtl/>
        </w:rPr>
        <w:t xml:space="preserve">ת </w:t>
      </w:r>
      <w:r w:rsidRPr="005078D5">
        <w:rPr>
          <w:rFonts w:ascii="Arial" w:hAnsi="Arial" w:hint="cs"/>
          <w:b/>
          <w:bCs/>
          <w:noProof w:val="0"/>
          <w:u w:val="single"/>
          <w:rtl/>
        </w:rPr>
        <w:t>התובע</w:t>
      </w:r>
      <w:r w:rsidR="00E52E2B" w:rsidRPr="004010D9">
        <w:rPr>
          <w:rFonts w:ascii="Arial" w:hAnsi="Arial"/>
          <w:noProof w:val="0"/>
          <w:rtl/>
        </w:rPr>
        <w:t xml:space="preserve"> מאז </w:t>
      </w:r>
      <w:r w:rsidR="00454D8D">
        <w:rPr>
          <w:rFonts w:ascii="Arial" w:hAnsi="Arial" w:hint="cs"/>
          <w:noProof w:val="0"/>
          <w:rtl/>
        </w:rPr>
        <w:t>נחתם</w:t>
      </w:r>
      <w:r w:rsidR="009505C6">
        <w:rPr>
          <w:rFonts w:ascii="Arial" w:hAnsi="Arial" w:hint="cs"/>
          <w:noProof w:val="0"/>
          <w:rtl/>
        </w:rPr>
        <w:t xml:space="preserve"> ואושר</w:t>
      </w:r>
      <w:r w:rsidR="00454D8D">
        <w:rPr>
          <w:rFonts w:ascii="Arial" w:hAnsi="Arial" w:hint="cs"/>
          <w:noProof w:val="0"/>
          <w:rtl/>
        </w:rPr>
        <w:t xml:space="preserve"> ההסכם</w:t>
      </w:r>
      <w:r w:rsidR="009505C6">
        <w:rPr>
          <w:rFonts w:ascii="Arial" w:hAnsi="Arial" w:hint="cs"/>
          <w:noProof w:val="0"/>
          <w:rtl/>
        </w:rPr>
        <w:t>,</w:t>
      </w:r>
      <w:r w:rsidR="00EA4687">
        <w:rPr>
          <w:rFonts w:ascii="Arial" w:hAnsi="Arial" w:hint="cs"/>
          <w:noProof w:val="0"/>
          <w:rtl/>
        </w:rPr>
        <w:t xml:space="preserve"> </w:t>
      </w:r>
      <w:r w:rsidR="00E52E2B" w:rsidRPr="004010D9">
        <w:rPr>
          <w:rFonts w:ascii="Arial" w:hAnsi="Arial"/>
          <w:noProof w:val="0"/>
          <w:rtl/>
        </w:rPr>
        <w:t>חלה הרעה משמעותית במצבו הכ</w:t>
      </w:r>
      <w:r w:rsidR="00EA4687">
        <w:rPr>
          <w:rFonts w:ascii="Arial" w:hAnsi="Arial"/>
          <w:noProof w:val="0"/>
          <w:rtl/>
        </w:rPr>
        <w:t>לכלי, בעוד ש</w:t>
      </w:r>
      <w:r>
        <w:rPr>
          <w:rFonts w:ascii="Arial" w:hAnsi="Arial"/>
          <w:noProof w:val="0"/>
          <w:rtl/>
        </w:rPr>
        <w:t>מצבה הכלכלי של ה</w:t>
      </w:r>
      <w:r>
        <w:rPr>
          <w:rFonts w:ascii="Arial" w:hAnsi="Arial" w:hint="cs"/>
          <w:noProof w:val="0"/>
          <w:rtl/>
        </w:rPr>
        <w:t>נת</w:t>
      </w:r>
      <w:r w:rsidR="00EA4687">
        <w:rPr>
          <w:rFonts w:ascii="Arial" w:hAnsi="Arial" w:hint="cs"/>
          <w:noProof w:val="0"/>
          <w:rtl/>
        </w:rPr>
        <w:t xml:space="preserve">בעת השתפר באופן משמעותי. כמו כן,  חל </w:t>
      </w:r>
      <w:r w:rsidR="009505C6">
        <w:rPr>
          <w:rFonts w:ascii="Arial" w:hAnsi="Arial" w:hint="cs"/>
          <w:noProof w:val="0"/>
          <w:rtl/>
        </w:rPr>
        <w:t>ש</w:t>
      </w:r>
      <w:r w:rsidR="00AC54EF">
        <w:rPr>
          <w:rFonts w:ascii="Arial" w:hAnsi="Arial" w:hint="cs"/>
          <w:noProof w:val="0"/>
          <w:rtl/>
        </w:rPr>
        <w:t>י</w:t>
      </w:r>
      <w:r w:rsidR="009505C6">
        <w:rPr>
          <w:rFonts w:ascii="Arial" w:hAnsi="Arial" w:hint="cs"/>
          <w:noProof w:val="0"/>
          <w:rtl/>
        </w:rPr>
        <w:t>נוי בזמני השהות</w:t>
      </w:r>
      <w:r w:rsidR="00FD0B26">
        <w:rPr>
          <w:rFonts w:ascii="Arial" w:hAnsi="Arial" w:hint="cs"/>
          <w:noProof w:val="0"/>
          <w:rtl/>
        </w:rPr>
        <w:t xml:space="preserve"> ואלה הורחבו,</w:t>
      </w:r>
      <w:r w:rsidR="00EA4687">
        <w:rPr>
          <w:rFonts w:ascii="Arial" w:hAnsi="Arial" w:hint="cs"/>
          <w:noProof w:val="0"/>
          <w:rtl/>
        </w:rPr>
        <w:t xml:space="preserve"> </w:t>
      </w:r>
      <w:r w:rsidR="00FD0B26">
        <w:rPr>
          <w:rFonts w:ascii="Arial" w:hAnsi="Arial" w:hint="cs"/>
          <w:noProof w:val="0"/>
          <w:rtl/>
        </w:rPr>
        <w:t xml:space="preserve">שכן </w:t>
      </w:r>
      <w:r w:rsidR="005078D5">
        <w:rPr>
          <w:rFonts w:ascii="Arial" w:hAnsi="Arial" w:hint="cs"/>
          <w:noProof w:val="0"/>
          <w:rtl/>
        </w:rPr>
        <w:t>הקטינה לנה ב</w:t>
      </w:r>
      <w:r w:rsidR="00FD0B26">
        <w:rPr>
          <w:rFonts w:ascii="Arial" w:hAnsi="Arial" w:hint="cs"/>
          <w:noProof w:val="0"/>
          <w:rtl/>
        </w:rPr>
        <w:t>ביתו במוצאי השבת בסוף</w:t>
      </w:r>
      <w:r w:rsidR="005078D5">
        <w:rPr>
          <w:rFonts w:ascii="Arial" w:hAnsi="Arial" w:hint="cs"/>
          <w:noProof w:val="0"/>
          <w:rtl/>
        </w:rPr>
        <w:t xml:space="preserve"> השבוע</w:t>
      </w:r>
      <w:r w:rsidR="003472B2">
        <w:rPr>
          <w:rFonts w:ascii="Arial" w:hAnsi="Arial" w:hint="cs"/>
          <w:noProof w:val="0"/>
          <w:rtl/>
        </w:rPr>
        <w:t xml:space="preserve"> בו שוהה עמו</w:t>
      </w:r>
      <w:r w:rsidR="009505C6">
        <w:rPr>
          <w:rFonts w:ascii="Arial" w:hAnsi="Arial" w:hint="cs"/>
          <w:noProof w:val="0"/>
          <w:rtl/>
        </w:rPr>
        <w:t xml:space="preserve">. </w:t>
      </w:r>
      <w:r w:rsidR="00EA4687">
        <w:rPr>
          <w:rFonts w:ascii="Arial" w:hAnsi="Arial" w:hint="cs"/>
          <w:noProof w:val="0"/>
          <w:rtl/>
        </w:rPr>
        <w:t>שינויים אלה</w:t>
      </w:r>
      <w:r w:rsidR="009505C6">
        <w:rPr>
          <w:rFonts w:ascii="Arial" w:hAnsi="Arial" w:hint="cs"/>
          <w:noProof w:val="0"/>
          <w:rtl/>
        </w:rPr>
        <w:t xml:space="preserve">, לדידו, </w:t>
      </w:r>
      <w:r>
        <w:rPr>
          <w:rFonts w:ascii="Arial" w:hAnsi="Arial" w:hint="cs"/>
          <w:noProof w:val="0"/>
          <w:rtl/>
        </w:rPr>
        <w:t>מצדיק</w:t>
      </w:r>
      <w:r w:rsidR="00EA4687">
        <w:rPr>
          <w:rFonts w:ascii="Arial" w:hAnsi="Arial" w:hint="cs"/>
          <w:noProof w:val="0"/>
          <w:rtl/>
        </w:rPr>
        <w:t>ים</w:t>
      </w:r>
      <w:r>
        <w:rPr>
          <w:rFonts w:ascii="Arial" w:hAnsi="Arial" w:hint="cs"/>
          <w:noProof w:val="0"/>
          <w:rtl/>
        </w:rPr>
        <w:t xml:space="preserve"> את </w:t>
      </w:r>
      <w:r>
        <w:rPr>
          <w:rFonts w:ascii="Arial" w:hAnsi="Arial"/>
          <w:noProof w:val="0"/>
          <w:rtl/>
        </w:rPr>
        <w:t xml:space="preserve">ביטול </w:t>
      </w:r>
      <w:r>
        <w:rPr>
          <w:rFonts w:ascii="Arial" w:hAnsi="Arial" w:hint="cs"/>
          <w:noProof w:val="0"/>
          <w:rtl/>
        </w:rPr>
        <w:t>ה</w:t>
      </w:r>
      <w:r w:rsidR="00E52E2B" w:rsidRPr="004010D9">
        <w:rPr>
          <w:rFonts w:ascii="Arial" w:hAnsi="Arial"/>
          <w:noProof w:val="0"/>
          <w:rtl/>
        </w:rPr>
        <w:t>מזונות</w:t>
      </w:r>
      <w:r>
        <w:rPr>
          <w:rFonts w:ascii="Arial" w:hAnsi="Arial" w:hint="cs"/>
          <w:noProof w:val="0"/>
          <w:rtl/>
        </w:rPr>
        <w:t xml:space="preserve"> בהם </w:t>
      </w:r>
      <w:r w:rsidR="00FD0B26">
        <w:rPr>
          <w:rFonts w:ascii="Arial" w:hAnsi="Arial" w:hint="cs"/>
          <w:noProof w:val="0"/>
          <w:rtl/>
        </w:rPr>
        <w:t>חויב</w:t>
      </w:r>
      <w:r w:rsidR="003472B2">
        <w:rPr>
          <w:rFonts w:ascii="Arial" w:hAnsi="Arial" w:hint="cs"/>
          <w:noProof w:val="0"/>
          <w:rtl/>
        </w:rPr>
        <w:t>, ולמצער</w:t>
      </w:r>
      <w:r>
        <w:rPr>
          <w:rFonts w:ascii="Arial" w:hAnsi="Arial" w:hint="cs"/>
          <w:noProof w:val="0"/>
          <w:rtl/>
        </w:rPr>
        <w:t xml:space="preserve">, </w:t>
      </w:r>
      <w:r w:rsidR="00E52E2B" w:rsidRPr="004010D9">
        <w:rPr>
          <w:rFonts w:ascii="Arial" w:hAnsi="Arial"/>
          <w:noProof w:val="0"/>
          <w:rtl/>
        </w:rPr>
        <w:t>הפחתתם.</w:t>
      </w:r>
    </w:p>
    <w:p w:rsidR="00E52E2B" w:rsidRDefault="00EA4687" w:rsidP="00C23D21">
      <w:pPr>
        <w:pStyle w:val="ad"/>
        <w:numPr>
          <w:ilvl w:val="0"/>
          <w:numId w:val="1"/>
        </w:numPr>
        <w:spacing w:line="360" w:lineRule="auto"/>
        <w:jc w:val="both"/>
        <w:rPr>
          <w:rFonts w:ascii="Arial" w:hAnsi="Arial"/>
          <w:noProof w:val="0"/>
        </w:rPr>
      </w:pPr>
      <w:r>
        <w:rPr>
          <w:rFonts w:ascii="Arial" w:hAnsi="Arial" w:hint="cs"/>
          <w:noProof w:val="0"/>
          <w:rtl/>
        </w:rPr>
        <w:lastRenderedPageBreak/>
        <w:t>לגרסתו, ה</w:t>
      </w:r>
      <w:r>
        <w:rPr>
          <w:rFonts w:ascii="Arial" w:hAnsi="Arial"/>
          <w:noProof w:val="0"/>
          <w:rtl/>
        </w:rPr>
        <w:t xml:space="preserve">מצב הנוכחי יוצר "בית עני" </w:t>
      </w:r>
      <w:r>
        <w:rPr>
          <w:rFonts w:ascii="Arial" w:hAnsi="Arial" w:hint="cs"/>
          <w:noProof w:val="0"/>
          <w:rtl/>
        </w:rPr>
        <w:t xml:space="preserve">אל מול </w:t>
      </w:r>
      <w:r>
        <w:rPr>
          <w:rFonts w:ascii="Arial" w:hAnsi="Arial"/>
          <w:noProof w:val="0"/>
          <w:rtl/>
        </w:rPr>
        <w:t>"בית עשיר"</w:t>
      </w:r>
      <w:r>
        <w:rPr>
          <w:rFonts w:ascii="Arial" w:hAnsi="Arial" w:hint="cs"/>
          <w:noProof w:val="0"/>
          <w:rtl/>
        </w:rPr>
        <w:t>, עת</w:t>
      </w:r>
      <w:r w:rsidR="00C23D21">
        <w:rPr>
          <w:rFonts w:ascii="Arial" w:hAnsi="Arial" w:hint="cs"/>
          <w:noProof w:val="0"/>
          <w:rtl/>
        </w:rPr>
        <w:t xml:space="preserve"> הוא נדרש</w:t>
      </w:r>
      <w:r w:rsidR="00FD0B26">
        <w:rPr>
          <w:rFonts w:ascii="Arial" w:hAnsi="Arial" w:hint="cs"/>
          <w:noProof w:val="0"/>
          <w:rtl/>
        </w:rPr>
        <w:t xml:space="preserve"> לפרנס את משפחתו מ</w:t>
      </w:r>
      <w:r w:rsidR="009505C6">
        <w:rPr>
          <w:rFonts w:ascii="Arial" w:hAnsi="Arial" w:hint="cs"/>
          <w:noProof w:val="0"/>
          <w:rtl/>
        </w:rPr>
        <w:t>משכורתו ממוצעת</w:t>
      </w:r>
      <w:r w:rsidR="00FD0B26">
        <w:rPr>
          <w:rFonts w:ascii="Arial" w:hAnsi="Arial"/>
          <w:noProof w:val="0"/>
          <w:rtl/>
        </w:rPr>
        <w:t xml:space="preserve"> של 5,500 ₪ </w:t>
      </w:r>
      <w:r w:rsidR="00FD0B26">
        <w:rPr>
          <w:rFonts w:ascii="Arial" w:hAnsi="Arial" w:hint="cs"/>
          <w:noProof w:val="0"/>
          <w:rtl/>
        </w:rPr>
        <w:t>המתקבלת</w:t>
      </w:r>
      <w:r w:rsidR="00E52E2B" w:rsidRPr="00EA4687">
        <w:rPr>
          <w:rFonts w:ascii="Arial" w:hAnsi="Arial"/>
          <w:noProof w:val="0"/>
          <w:rtl/>
        </w:rPr>
        <w:t xml:space="preserve"> מעבדותו כעוזר משפטי, </w:t>
      </w:r>
      <w:r w:rsidR="00C23D21">
        <w:rPr>
          <w:rFonts w:ascii="Arial" w:hAnsi="Arial" w:hint="cs"/>
          <w:noProof w:val="0"/>
          <w:rtl/>
        </w:rPr>
        <w:t>שעה</w:t>
      </w:r>
      <w:r w:rsidR="009505C6">
        <w:rPr>
          <w:rFonts w:ascii="Arial" w:hAnsi="Arial" w:hint="cs"/>
          <w:noProof w:val="0"/>
          <w:rtl/>
        </w:rPr>
        <w:t xml:space="preserve"> </w:t>
      </w:r>
      <w:r w:rsidR="00C23D21">
        <w:rPr>
          <w:rFonts w:ascii="Arial" w:hAnsi="Arial" w:hint="cs"/>
          <w:noProof w:val="0"/>
          <w:rtl/>
        </w:rPr>
        <w:t>ש</w:t>
      </w:r>
      <w:r w:rsidRPr="00EA4687">
        <w:rPr>
          <w:rFonts w:ascii="Arial" w:hAnsi="Arial" w:hint="cs"/>
          <w:noProof w:val="0"/>
          <w:rtl/>
        </w:rPr>
        <w:t>אשתו</w:t>
      </w:r>
      <w:r w:rsidR="009505C6">
        <w:rPr>
          <w:rFonts w:ascii="Arial" w:hAnsi="Arial"/>
          <w:noProof w:val="0"/>
          <w:rtl/>
        </w:rPr>
        <w:t xml:space="preserve"> אינה עובדת</w:t>
      </w:r>
      <w:r>
        <w:rPr>
          <w:rFonts w:ascii="Arial" w:hAnsi="Arial" w:hint="cs"/>
          <w:noProof w:val="0"/>
          <w:rtl/>
        </w:rPr>
        <w:t xml:space="preserve"> </w:t>
      </w:r>
      <w:r w:rsidR="00E52E2B" w:rsidRPr="00EA4687">
        <w:rPr>
          <w:rFonts w:ascii="Arial" w:hAnsi="Arial"/>
          <w:noProof w:val="0"/>
          <w:rtl/>
        </w:rPr>
        <w:t xml:space="preserve">משיקולי כדאיות כלכלית </w:t>
      </w:r>
      <w:r>
        <w:rPr>
          <w:rFonts w:ascii="Arial" w:hAnsi="Arial" w:hint="cs"/>
          <w:noProof w:val="0"/>
          <w:rtl/>
        </w:rPr>
        <w:t>ו</w:t>
      </w:r>
      <w:r w:rsidR="00E52E2B" w:rsidRPr="00EA4687">
        <w:rPr>
          <w:rFonts w:ascii="Arial" w:hAnsi="Arial"/>
          <w:noProof w:val="0"/>
          <w:rtl/>
        </w:rPr>
        <w:t>על מנת לחסוך את הוצאות המעון והצה</w:t>
      </w:r>
      <w:r w:rsidR="00E74E59">
        <w:rPr>
          <w:rFonts w:ascii="Arial" w:hAnsi="Arial"/>
          <w:noProof w:val="0"/>
          <w:rtl/>
        </w:rPr>
        <w:t>רון</w:t>
      </w:r>
      <w:r w:rsidR="00E74E59">
        <w:rPr>
          <w:rFonts w:ascii="Arial" w:hAnsi="Arial" w:hint="cs"/>
          <w:noProof w:val="0"/>
          <w:rtl/>
        </w:rPr>
        <w:t xml:space="preserve">. </w:t>
      </w:r>
      <w:r>
        <w:rPr>
          <w:rFonts w:ascii="Arial" w:hAnsi="Arial" w:hint="cs"/>
          <w:noProof w:val="0"/>
          <w:rtl/>
        </w:rPr>
        <w:t xml:space="preserve"> מנגד, </w:t>
      </w:r>
      <w:r>
        <w:rPr>
          <w:rFonts w:ascii="Arial" w:hAnsi="Arial"/>
          <w:noProof w:val="0"/>
          <w:rtl/>
        </w:rPr>
        <w:t>מצבה הכלכלי של הנתבעת</w:t>
      </w:r>
      <w:r w:rsidR="00E52E2B" w:rsidRPr="00EA4687">
        <w:rPr>
          <w:rFonts w:ascii="Arial" w:hAnsi="Arial"/>
          <w:noProof w:val="0"/>
          <w:rtl/>
        </w:rPr>
        <w:t xml:space="preserve"> </w:t>
      </w:r>
      <w:r w:rsidR="002A7587">
        <w:rPr>
          <w:rFonts w:ascii="Arial" w:hAnsi="Arial" w:hint="cs"/>
          <w:noProof w:val="0"/>
          <w:rtl/>
        </w:rPr>
        <w:t>(להלן:</w:t>
      </w:r>
      <w:r w:rsidR="00AC54EF">
        <w:rPr>
          <w:rFonts w:ascii="Arial" w:hAnsi="Arial" w:hint="cs"/>
          <w:b/>
          <w:bCs/>
          <w:noProof w:val="0"/>
          <w:rtl/>
        </w:rPr>
        <w:t xml:space="preserve"> </w:t>
      </w:r>
      <w:r w:rsidR="002A7587" w:rsidRPr="002A7587">
        <w:rPr>
          <w:rFonts w:ascii="Arial" w:hAnsi="Arial" w:hint="cs"/>
          <w:b/>
          <w:bCs/>
          <w:noProof w:val="0"/>
          <w:rtl/>
        </w:rPr>
        <w:t>"הנתבעת או האם"</w:t>
      </w:r>
      <w:r w:rsidR="002A7587">
        <w:rPr>
          <w:rFonts w:ascii="Arial" w:hAnsi="Arial" w:hint="cs"/>
          <w:noProof w:val="0"/>
          <w:rtl/>
        </w:rPr>
        <w:t xml:space="preserve">) </w:t>
      </w:r>
      <w:r w:rsidR="00E52E2B" w:rsidRPr="00EA4687">
        <w:rPr>
          <w:rFonts w:ascii="Arial" w:hAnsi="Arial"/>
          <w:noProof w:val="0"/>
          <w:rtl/>
        </w:rPr>
        <w:t>טוב לאין שיעור ממצבה ה</w:t>
      </w:r>
      <w:r w:rsidR="001E0BF1">
        <w:rPr>
          <w:rFonts w:ascii="Arial" w:hAnsi="Arial"/>
          <w:noProof w:val="0"/>
          <w:rtl/>
        </w:rPr>
        <w:t>כלכלי במועד חתימת ההסכם,</w:t>
      </w:r>
      <w:r w:rsidR="001E0BF1">
        <w:rPr>
          <w:rFonts w:ascii="Arial" w:hAnsi="Arial" w:hint="cs"/>
          <w:noProof w:val="0"/>
          <w:rtl/>
        </w:rPr>
        <w:t xml:space="preserve"> היא </w:t>
      </w:r>
      <w:r w:rsidR="00E52E2B" w:rsidRPr="00EA4687">
        <w:rPr>
          <w:rFonts w:ascii="Arial" w:hAnsi="Arial"/>
          <w:noProof w:val="0"/>
          <w:rtl/>
        </w:rPr>
        <w:t xml:space="preserve">מנהלת אורח </w:t>
      </w:r>
      <w:r w:rsidR="001E0BF1">
        <w:rPr>
          <w:rFonts w:ascii="Arial" w:hAnsi="Arial"/>
          <w:noProof w:val="0"/>
          <w:rtl/>
        </w:rPr>
        <w:t>חיים ראוות</w:t>
      </w:r>
      <w:r w:rsidR="00AC54EF">
        <w:rPr>
          <w:rFonts w:ascii="Arial" w:hAnsi="Arial" w:hint="cs"/>
          <w:noProof w:val="0"/>
          <w:rtl/>
        </w:rPr>
        <w:t>נ</w:t>
      </w:r>
      <w:r w:rsidR="001E0BF1">
        <w:rPr>
          <w:rFonts w:ascii="Arial" w:hAnsi="Arial"/>
          <w:noProof w:val="0"/>
          <w:rtl/>
        </w:rPr>
        <w:t>י, חיה חיי מותרות</w:t>
      </w:r>
      <w:r w:rsidR="001E0BF1">
        <w:rPr>
          <w:rFonts w:ascii="Arial" w:hAnsi="Arial" w:hint="cs"/>
          <w:noProof w:val="0"/>
          <w:rtl/>
        </w:rPr>
        <w:t xml:space="preserve"> ו</w:t>
      </w:r>
      <w:r w:rsidR="00E52E2B" w:rsidRPr="00EA4687">
        <w:rPr>
          <w:rFonts w:ascii="Arial" w:hAnsi="Arial"/>
          <w:noProof w:val="0"/>
          <w:rtl/>
        </w:rPr>
        <w:t>נהנתנות</w:t>
      </w:r>
      <w:r w:rsidR="001E0BF1">
        <w:rPr>
          <w:rFonts w:ascii="Arial" w:hAnsi="Arial" w:hint="cs"/>
          <w:noProof w:val="0"/>
          <w:rtl/>
        </w:rPr>
        <w:t xml:space="preserve">, ומשתכרת </w:t>
      </w:r>
      <w:r w:rsidR="00FD0B26">
        <w:rPr>
          <w:rFonts w:ascii="Arial" w:hAnsi="Arial" w:hint="cs"/>
          <w:noProof w:val="0"/>
          <w:rtl/>
        </w:rPr>
        <w:t xml:space="preserve">בממוצע סך של 30,000 ₪. </w:t>
      </w:r>
    </w:p>
    <w:p w:rsidR="001E0BF1" w:rsidRPr="001E0BF1" w:rsidRDefault="001E0BF1" w:rsidP="001E0BF1">
      <w:pPr>
        <w:pStyle w:val="ad"/>
        <w:rPr>
          <w:rFonts w:ascii="Arial" w:hAnsi="Arial"/>
          <w:noProof w:val="0"/>
          <w:rtl/>
        </w:rPr>
      </w:pPr>
    </w:p>
    <w:p w:rsidR="00E52E2B" w:rsidRDefault="00E52E2B" w:rsidP="001F5F35">
      <w:pPr>
        <w:pStyle w:val="ad"/>
        <w:numPr>
          <w:ilvl w:val="0"/>
          <w:numId w:val="1"/>
        </w:numPr>
        <w:spacing w:line="360" w:lineRule="auto"/>
        <w:jc w:val="both"/>
        <w:rPr>
          <w:rFonts w:ascii="Arial" w:hAnsi="Arial"/>
          <w:noProof w:val="0"/>
        </w:rPr>
      </w:pPr>
      <w:r w:rsidRPr="001E0BF1">
        <w:rPr>
          <w:rFonts w:ascii="Arial" w:hAnsi="Arial"/>
          <w:noProof w:val="0"/>
          <w:rtl/>
        </w:rPr>
        <w:t>בנוסף</w:t>
      </w:r>
      <w:r w:rsidR="003472B2">
        <w:rPr>
          <w:rFonts w:ascii="Arial" w:hAnsi="Arial" w:hint="cs"/>
          <w:noProof w:val="0"/>
          <w:rtl/>
        </w:rPr>
        <w:t xml:space="preserve">, </w:t>
      </w:r>
      <w:r w:rsidR="00C23D21">
        <w:rPr>
          <w:rFonts w:ascii="Arial" w:hAnsi="Arial" w:hint="cs"/>
          <w:noProof w:val="0"/>
          <w:rtl/>
        </w:rPr>
        <w:t>למן המועד בו נחתם ההסכם, הנתבעת התפתחה מקצועית ו</w:t>
      </w:r>
      <w:r w:rsidR="001E0BF1">
        <w:rPr>
          <w:rFonts w:ascii="Arial" w:hAnsi="Arial"/>
          <w:noProof w:val="0"/>
          <w:rtl/>
        </w:rPr>
        <w:t>ה</w:t>
      </w:r>
      <w:r w:rsidR="00C23D21">
        <w:rPr>
          <w:rFonts w:ascii="Arial" w:hAnsi="Arial" w:hint="cs"/>
          <w:noProof w:val="0"/>
          <w:rtl/>
        </w:rPr>
        <w:t xml:space="preserve">חל משנת 2019 </w:t>
      </w:r>
      <w:r w:rsidR="001E0BF1">
        <w:rPr>
          <w:rFonts w:ascii="Arial" w:hAnsi="Arial"/>
          <w:noProof w:val="0"/>
          <w:rtl/>
        </w:rPr>
        <w:t>צמחה</w:t>
      </w:r>
      <w:r w:rsidR="00C23D21">
        <w:rPr>
          <w:rFonts w:ascii="Arial" w:hAnsi="Arial" w:hint="cs"/>
          <w:noProof w:val="0"/>
          <w:rtl/>
        </w:rPr>
        <w:t xml:space="preserve"> גם</w:t>
      </w:r>
      <w:r w:rsidR="001E0BF1">
        <w:rPr>
          <w:rFonts w:ascii="Arial" w:hAnsi="Arial"/>
          <w:noProof w:val="0"/>
          <w:rtl/>
        </w:rPr>
        <w:t xml:space="preserve"> בתחום האישי</w:t>
      </w:r>
      <w:r w:rsidR="00C23D21">
        <w:rPr>
          <w:rFonts w:ascii="Arial" w:hAnsi="Arial" w:hint="cs"/>
          <w:noProof w:val="0"/>
          <w:rtl/>
        </w:rPr>
        <w:t xml:space="preserve"> עת החלה בקשר זוגי</w:t>
      </w:r>
      <w:r w:rsidR="001E0BF1">
        <w:rPr>
          <w:rFonts w:ascii="Arial" w:hAnsi="Arial" w:hint="cs"/>
          <w:noProof w:val="0"/>
          <w:rtl/>
        </w:rPr>
        <w:t xml:space="preserve"> </w:t>
      </w:r>
      <w:r w:rsidR="00C23D21">
        <w:rPr>
          <w:rFonts w:ascii="Arial" w:hAnsi="Arial" w:hint="cs"/>
          <w:noProof w:val="0"/>
          <w:rtl/>
        </w:rPr>
        <w:t xml:space="preserve">עם מר </w:t>
      </w:r>
      <w:r w:rsidR="001F5F35">
        <w:rPr>
          <w:rFonts w:ascii="Arial" w:hAnsi="Arial" w:hint="cs"/>
          <w:noProof w:val="0"/>
          <w:rtl/>
        </w:rPr>
        <w:t xml:space="preserve">ס' </w:t>
      </w:r>
      <w:r w:rsidR="00C23D21">
        <w:rPr>
          <w:rFonts w:ascii="Arial" w:hAnsi="Arial" w:hint="cs"/>
          <w:noProof w:val="0"/>
          <w:rtl/>
        </w:rPr>
        <w:t xml:space="preserve">לו נישאה </w:t>
      </w:r>
      <w:r w:rsidR="001E0BF1">
        <w:rPr>
          <w:rFonts w:ascii="Arial" w:hAnsi="Arial" w:hint="cs"/>
          <w:noProof w:val="0"/>
          <w:rtl/>
        </w:rPr>
        <w:t>ביום 4.10.21</w:t>
      </w:r>
      <w:r w:rsidR="00C23D21">
        <w:rPr>
          <w:rFonts w:ascii="Arial" w:hAnsi="Arial" w:hint="cs"/>
          <w:noProof w:val="0"/>
          <w:rtl/>
        </w:rPr>
        <w:t xml:space="preserve">, שהינו </w:t>
      </w:r>
      <w:r w:rsidRPr="001E0BF1">
        <w:rPr>
          <w:rFonts w:ascii="Arial" w:hAnsi="Arial"/>
          <w:noProof w:val="0"/>
          <w:rtl/>
        </w:rPr>
        <w:t>אד</w:t>
      </w:r>
      <w:r w:rsidR="00E74E59">
        <w:rPr>
          <w:rFonts w:ascii="Arial" w:hAnsi="Arial"/>
          <w:noProof w:val="0"/>
          <w:rtl/>
        </w:rPr>
        <w:t>ם אמיד בעל הון ונכסים רבים</w:t>
      </w:r>
      <w:r w:rsidR="00E74E59">
        <w:rPr>
          <w:rFonts w:ascii="Arial" w:hAnsi="Arial" w:hint="cs"/>
          <w:noProof w:val="0"/>
          <w:rtl/>
        </w:rPr>
        <w:t xml:space="preserve">; </w:t>
      </w:r>
      <w:r w:rsidRPr="00E74E59">
        <w:rPr>
          <w:rFonts w:ascii="Arial" w:hAnsi="Arial"/>
          <w:noProof w:val="0"/>
          <w:rtl/>
        </w:rPr>
        <w:t>ביום 29.6.20</w:t>
      </w:r>
      <w:r w:rsidR="00FD0B26">
        <w:rPr>
          <w:rFonts w:ascii="Arial" w:hAnsi="Arial"/>
          <w:noProof w:val="0"/>
          <w:rtl/>
        </w:rPr>
        <w:t xml:space="preserve"> שכרו </w:t>
      </w:r>
      <w:r w:rsidR="00FD0B26">
        <w:rPr>
          <w:rFonts w:ascii="Arial" w:hAnsi="Arial" w:hint="cs"/>
          <w:noProof w:val="0"/>
          <w:rtl/>
        </w:rPr>
        <w:t xml:space="preserve">יחד </w:t>
      </w:r>
      <w:r w:rsidR="00E74E59">
        <w:rPr>
          <w:rFonts w:ascii="Arial" w:hAnsi="Arial"/>
          <w:noProof w:val="0"/>
          <w:rtl/>
        </w:rPr>
        <w:t>דירה</w:t>
      </w:r>
      <w:r w:rsidR="00FD0B26">
        <w:rPr>
          <w:rFonts w:ascii="Arial" w:hAnsi="Arial" w:hint="cs"/>
          <w:noProof w:val="0"/>
          <w:rtl/>
        </w:rPr>
        <w:t>,</w:t>
      </w:r>
      <w:r w:rsidR="00E74E59">
        <w:rPr>
          <w:rFonts w:ascii="Arial" w:hAnsi="Arial" w:hint="cs"/>
          <w:noProof w:val="0"/>
          <w:rtl/>
        </w:rPr>
        <w:t xml:space="preserve"> ו</w:t>
      </w:r>
      <w:r w:rsidRPr="00E74E59">
        <w:rPr>
          <w:rFonts w:ascii="Arial" w:hAnsi="Arial"/>
          <w:noProof w:val="0"/>
          <w:rtl/>
        </w:rPr>
        <w:t>את דירתה שלה</w:t>
      </w:r>
      <w:r w:rsidR="00E74E59">
        <w:rPr>
          <w:rFonts w:ascii="Arial" w:hAnsi="Arial"/>
          <w:noProof w:val="0"/>
          <w:rtl/>
        </w:rPr>
        <w:t xml:space="preserve"> השכירה </w:t>
      </w:r>
      <w:r w:rsidR="00E74E59">
        <w:rPr>
          <w:rFonts w:ascii="Arial" w:hAnsi="Arial" w:hint="cs"/>
          <w:noProof w:val="0"/>
          <w:rtl/>
        </w:rPr>
        <w:t xml:space="preserve">תמורת </w:t>
      </w:r>
      <w:r w:rsidRPr="00E74E59">
        <w:rPr>
          <w:rFonts w:ascii="Arial" w:hAnsi="Arial"/>
          <w:noProof w:val="0"/>
          <w:rtl/>
        </w:rPr>
        <w:t>סך של כ- 4,000 ₪</w:t>
      </w:r>
      <w:r w:rsidR="00E74E59">
        <w:rPr>
          <w:rFonts w:ascii="Arial" w:hAnsi="Arial" w:hint="cs"/>
          <w:noProof w:val="0"/>
          <w:rtl/>
        </w:rPr>
        <w:t xml:space="preserve">. בנוסף, היא ומר </w:t>
      </w:r>
      <w:r w:rsidR="001F5F35">
        <w:rPr>
          <w:rFonts w:ascii="Arial" w:hAnsi="Arial" w:hint="cs"/>
          <w:noProof w:val="0"/>
          <w:rtl/>
        </w:rPr>
        <w:t xml:space="preserve">ס' </w:t>
      </w:r>
      <w:r w:rsidR="00E74E59">
        <w:rPr>
          <w:rFonts w:ascii="Arial" w:hAnsi="Arial" w:hint="cs"/>
          <w:noProof w:val="0"/>
          <w:rtl/>
        </w:rPr>
        <w:t xml:space="preserve">פתחו </w:t>
      </w:r>
      <w:r w:rsidRPr="00E74E59">
        <w:rPr>
          <w:rFonts w:ascii="Arial" w:hAnsi="Arial"/>
          <w:noProof w:val="0"/>
          <w:rtl/>
        </w:rPr>
        <w:t xml:space="preserve">חשבון </w:t>
      </w:r>
      <w:r w:rsidR="00E74E59">
        <w:rPr>
          <w:rFonts w:ascii="Arial" w:hAnsi="Arial" w:hint="cs"/>
          <w:noProof w:val="0"/>
          <w:rtl/>
        </w:rPr>
        <w:t xml:space="preserve">בנק </w:t>
      </w:r>
      <w:r w:rsidRPr="00E74E59">
        <w:rPr>
          <w:rFonts w:ascii="Arial" w:hAnsi="Arial"/>
          <w:noProof w:val="0"/>
          <w:rtl/>
        </w:rPr>
        <w:t>משותף בבנק הפועלים</w:t>
      </w:r>
      <w:r w:rsidR="00FD0B26">
        <w:rPr>
          <w:rFonts w:ascii="Arial" w:hAnsi="Arial" w:hint="cs"/>
          <w:noProof w:val="0"/>
          <w:rtl/>
        </w:rPr>
        <w:t xml:space="preserve">, בו נהגה מנהג בעלים. כך גם </w:t>
      </w:r>
      <w:r w:rsidR="00E74E59" w:rsidRPr="00E74E59">
        <w:rPr>
          <w:rFonts w:ascii="Arial" w:hAnsi="Arial" w:hint="cs"/>
          <w:noProof w:val="0"/>
          <w:rtl/>
        </w:rPr>
        <w:t xml:space="preserve">בבעלות הנתבעת </w:t>
      </w:r>
      <w:r w:rsidRPr="00E74E59">
        <w:rPr>
          <w:rFonts w:ascii="Arial" w:hAnsi="Arial"/>
          <w:noProof w:val="0"/>
          <w:rtl/>
        </w:rPr>
        <w:t xml:space="preserve"> </w:t>
      </w:r>
      <w:r w:rsidR="00E74E59" w:rsidRPr="00E74E59">
        <w:rPr>
          <w:rFonts w:ascii="Arial" w:hAnsi="Arial"/>
          <w:noProof w:val="0"/>
          <w:rtl/>
        </w:rPr>
        <w:t>נכס נוסף ברח' משה שרת בקרית אתא,</w:t>
      </w:r>
      <w:r w:rsidR="00E74E59" w:rsidRPr="00E74E59">
        <w:rPr>
          <w:rFonts w:ascii="Arial" w:hAnsi="Arial" w:hint="cs"/>
          <w:noProof w:val="0"/>
          <w:rtl/>
        </w:rPr>
        <w:t xml:space="preserve"> </w:t>
      </w:r>
      <w:r w:rsidRPr="00E74E59">
        <w:rPr>
          <w:rFonts w:ascii="Arial" w:hAnsi="Arial"/>
          <w:noProof w:val="0"/>
          <w:rtl/>
        </w:rPr>
        <w:t>אותו רכשה</w:t>
      </w:r>
      <w:r w:rsidR="003472B2">
        <w:rPr>
          <w:rFonts w:ascii="Arial" w:hAnsi="Arial" w:hint="cs"/>
          <w:noProof w:val="0"/>
          <w:rtl/>
        </w:rPr>
        <w:t xml:space="preserve"> </w:t>
      </w:r>
      <w:r w:rsidR="00C23D21">
        <w:rPr>
          <w:rFonts w:ascii="Arial" w:hAnsi="Arial" w:hint="cs"/>
          <w:noProof w:val="0"/>
          <w:rtl/>
        </w:rPr>
        <w:t xml:space="preserve">במשותף </w:t>
      </w:r>
      <w:r w:rsidRPr="00E74E59">
        <w:rPr>
          <w:rFonts w:ascii="Arial" w:hAnsi="Arial"/>
          <w:noProof w:val="0"/>
          <w:rtl/>
        </w:rPr>
        <w:t xml:space="preserve">עם מר </w:t>
      </w:r>
      <w:r w:rsidR="001F5F35">
        <w:rPr>
          <w:rFonts w:ascii="Arial" w:hAnsi="Arial" w:hint="cs"/>
          <w:noProof w:val="0"/>
          <w:rtl/>
        </w:rPr>
        <w:t xml:space="preserve">ר.ס </w:t>
      </w:r>
      <w:r w:rsidRPr="00E74E59">
        <w:rPr>
          <w:rFonts w:ascii="Arial" w:hAnsi="Arial"/>
          <w:noProof w:val="0"/>
          <w:rtl/>
        </w:rPr>
        <w:t>תמורת ס</w:t>
      </w:r>
      <w:r w:rsidR="00E74E59">
        <w:rPr>
          <w:rFonts w:ascii="Arial" w:hAnsi="Arial"/>
          <w:noProof w:val="0"/>
          <w:rtl/>
        </w:rPr>
        <w:t>ך של 3,050,000 ₪</w:t>
      </w:r>
      <w:r w:rsidR="00E74E59">
        <w:rPr>
          <w:rFonts w:ascii="Arial" w:hAnsi="Arial" w:hint="cs"/>
          <w:noProof w:val="0"/>
          <w:rtl/>
        </w:rPr>
        <w:t>, וכן</w:t>
      </w:r>
      <w:r w:rsidR="003472B2">
        <w:rPr>
          <w:rFonts w:ascii="Arial" w:hAnsi="Arial" w:hint="cs"/>
          <w:noProof w:val="0"/>
          <w:rtl/>
        </w:rPr>
        <w:t xml:space="preserve"> בבעלותה</w:t>
      </w:r>
      <w:r w:rsidR="00E74E59">
        <w:rPr>
          <w:rFonts w:ascii="Arial" w:hAnsi="Arial" w:hint="cs"/>
          <w:noProof w:val="0"/>
          <w:rtl/>
        </w:rPr>
        <w:t xml:space="preserve"> </w:t>
      </w:r>
      <w:r w:rsidR="00E74E59">
        <w:rPr>
          <w:rFonts w:ascii="Arial" w:hAnsi="Arial"/>
          <w:noProof w:val="0"/>
          <w:rtl/>
        </w:rPr>
        <w:t>רכב מסוג מרצדס שנת 2021</w:t>
      </w:r>
      <w:r w:rsidR="00E74E59">
        <w:rPr>
          <w:rFonts w:ascii="Arial" w:hAnsi="Arial" w:hint="cs"/>
          <w:noProof w:val="0"/>
          <w:rtl/>
        </w:rPr>
        <w:t>.</w:t>
      </w:r>
    </w:p>
    <w:p w:rsidR="00E74E59" w:rsidRPr="003472B2" w:rsidRDefault="00E74E59" w:rsidP="00E74E59">
      <w:pPr>
        <w:pStyle w:val="ad"/>
        <w:rPr>
          <w:rFonts w:ascii="Arial" w:hAnsi="Arial"/>
          <w:noProof w:val="0"/>
          <w:rtl/>
        </w:rPr>
      </w:pPr>
    </w:p>
    <w:p w:rsidR="00E52E2B" w:rsidRDefault="005078D5" w:rsidP="00C659C3">
      <w:pPr>
        <w:pStyle w:val="ad"/>
        <w:numPr>
          <w:ilvl w:val="0"/>
          <w:numId w:val="1"/>
        </w:numPr>
        <w:spacing w:line="360" w:lineRule="auto"/>
        <w:jc w:val="both"/>
        <w:rPr>
          <w:rFonts w:ascii="Arial" w:hAnsi="Arial"/>
          <w:noProof w:val="0"/>
        </w:rPr>
      </w:pPr>
      <w:r>
        <w:rPr>
          <w:rFonts w:ascii="Arial" w:hAnsi="Arial" w:hint="cs"/>
          <w:noProof w:val="0"/>
          <w:rtl/>
        </w:rPr>
        <w:t>חרף השינויים כאמור לעיל, המשיך ושילם את דמי המזונות כקבוע בהסכם, ו</w:t>
      </w:r>
      <w:r w:rsidR="00E52E2B" w:rsidRPr="005078D5">
        <w:rPr>
          <w:rFonts w:ascii="Arial" w:hAnsi="Arial"/>
          <w:noProof w:val="0"/>
          <w:rtl/>
        </w:rPr>
        <w:t>בשל</w:t>
      </w:r>
      <w:r>
        <w:rPr>
          <w:rFonts w:ascii="Arial" w:hAnsi="Arial"/>
          <w:noProof w:val="0"/>
          <w:rtl/>
        </w:rPr>
        <w:t xml:space="preserve"> כך</w:t>
      </w:r>
      <w:r w:rsidR="00E52E2B" w:rsidRPr="005078D5">
        <w:rPr>
          <w:rFonts w:ascii="Arial" w:hAnsi="Arial"/>
          <w:noProof w:val="0"/>
          <w:rtl/>
        </w:rPr>
        <w:t xml:space="preserve"> הגיע</w:t>
      </w:r>
      <w:r>
        <w:rPr>
          <w:rFonts w:ascii="Arial" w:hAnsi="Arial"/>
          <w:noProof w:val="0"/>
          <w:rtl/>
        </w:rPr>
        <w:t xml:space="preserve"> למצב של קריסה כלכלית</w:t>
      </w:r>
      <w:r w:rsidR="00E52E2B" w:rsidRPr="005078D5">
        <w:rPr>
          <w:rFonts w:ascii="Arial" w:hAnsi="Arial"/>
          <w:noProof w:val="0"/>
          <w:rtl/>
        </w:rPr>
        <w:t xml:space="preserve">. </w:t>
      </w:r>
      <w:r w:rsidR="00FD0B26">
        <w:rPr>
          <w:rFonts w:ascii="Arial" w:hAnsi="Arial" w:hint="cs"/>
          <w:noProof w:val="0"/>
          <w:rtl/>
        </w:rPr>
        <w:t xml:space="preserve">אשר </w:t>
      </w:r>
      <w:r w:rsidR="00C23D21">
        <w:rPr>
          <w:rFonts w:ascii="Arial" w:hAnsi="Arial" w:hint="cs"/>
          <w:noProof w:val="0"/>
          <w:rtl/>
        </w:rPr>
        <w:t xml:space="preserve">על כן, </w:t>
      </w:r>
      <w:r>
        <w:rPr>
          <w:rFonts w:ascii="Arial" w:hAnsi="Arial" w:hint="cs"/>
          <w:noProof w:val="0"/>
          <w:rtl/>
        </w:rPr>
        <w:t>סב</w:t>
      </w:r>
      <w:r w:rsidR="003472B2">
        <w:rPr>
          <w:rFonts w:ascii="Arial" w:hAnsi="Arial" w:hint="cs"/>
          <w:noProof w:val="0"/>
          <w:rtl/>
        </w:rPr>
        <w:t>ור כי מתקיים שינוי נסיבות מהותי</w:t>
      </w:r>
      <w:r>
        <w:rPr>
          <w:rFonts w:ascii="Arial" w:hAnsi="Arial" w:hint="cs"/>
          <w:noProof w:val="0"/>
          <w:rtl/>
        </w:rPr>
        <w:t xml:space="preserve"> וב</w:t>
      </w:r>
      <w:r w:rsidR="00E52E2B" w:rsidRPr="005078D5">
        <w:rPr>
          <w:rFonts w:ascii="Arial" w:hAnsi="Arial"/>
          <w:noProof w:val="0"/>
          <w:rtl/>
        </w:rPr>
        <w:t>התאם להלכה</w:t>
      </w:r>
      <w:r>
        <w:rPr>
          <w:rFonts w:ascii="Arial" w:hAnsi="Arial"/>
          <w:noProof w:val="0"/>
          <w:rtl/>
        </w:rPr>
        <w:t xml:space="preserve"> שנפסקה בבע"מ 919/15 </w:t>
      </w:r>
      <w:r>
        <w:rPr>
          <w:rFonts w:ascii="Arial" w:hAnsi="Arial" w:hint="cs"/>
          <w:noProof w:val="0"/>
          <w:rtl/>
        </w:rPr>
        <w:t>כמו גם גילה של הקטינה מעל 6 שנים, יש להורות על ביטול המזונות ולמצער הפחתתם.</w:t>
      </w:r>
    </w:p>
    <w:p w:rsidR="00C659C3" w:rsidRPr="00C659C3" w:rsidRDefault="00C659C3" w:rsidP="00C659C3">
      <w:pPr>
        <w:pStyle w:val="ad"/>
        <w:rPr>
          <w:rFonts w:ascii="Arial" w:hAnsi="Arial"/>
          <w:noProof w:val="0"/>
          <w:rtl/>
        </w:rPr>
      </w:pPr>
    </w:p>
    <w:p w:rsidR="00E52E2B" w:rsidRDefault="00C659C3" w:rsidP="001F5F35">
      <w:pPr>
        <w:pStyle w:val="ad"/>
        <w:numPr>
          <w:ilvl w:val="0"/>
          <w:numId w:val="1"/>
        </w:numPr>
        <w:spacing w:line="360" w:lineRule="auto"/>
        <w:jc w:val="both"/>
        <w:rPr>
          <w:rFonts w:ascii="Arial" w:hAnsi="Arial"/>
          <w:noProof w:val="0"/>
        </w:rPr>
      </w:pPr>
      <w:r w:rsidRPr="00C659C3">
        <w:rPr>
          <w:rFonts w:ascii="Arial" w:hAnsi="Arial" w:hint="cs"/>
          <w:b/>
          <w:bCs/>
          <w:noProof w:val="0"/>
          <w:u w:val="single"/>
          <w:rtl/>
        </w:rPr>
        <w:t>לטענות הנתבעת</w:t>
      </w:r>
      <w:r>
        <w:rPr>
          <w:rFonts w:ascii="Arial" w:hAnsi="Arial" w:hint="cs"/>
          <w:noProof w:val="0"/>
          <w:rtl/>
        </w:rPr>
        <w:t xml:space="preserve"> ה</w:t>
      </w:r>
      <w:r>
        <w:rPr>
          <w:rFonts w:ascii="Arial" w:hAnsi="Arial"/>
          <w:noProof w:val="0"/>
          <w:rtl/>
        </w:rPr>
        <w:t>הסכם</w:t>
      </w:r>
      <w:r w:rsidR="00E52E2B" w:rsidRPr="00C659C3">
        <w:rPr>
          <w:rFonts w:ascii="Arial" w:hAnsi="Arial"/>
          <w:noProof w:val="0"/>
          <w:rtl/>
        </w:rPr>
        <w:t xml:space="preserve"> נחתם במטרה לס</w:t>
      </w:r>
      <w:r>
        <w:rPr>
          <w:rFonts w:ascii="Arial" w:hAnsi="Arial"/>
          <w:noProof w:val="0"/>
          <w:rtl/>
        </w:rPr>
        <w:t>יים את המחלוקות בין הצדדים</w:t>
      </w:r>
      <w:r>
        <w:rPr>
          <w:rFonts w:ascii="Arial" w:hAnsi="Arial" w:hint="cs"/>
          <w:noProof w:val="0"/>
          <w:rtl/>
        </w:rPr>
        <w:t xml:space="preserve"> כשהוא </w:t>
      </w:r>
      <w:r w:rsidR="000D3B0D">
        <w:rPr>
          <w:rFonts w:ascii="Arial" w:hAnsi="Arial"/>
          <w:noProof w:val="0"/>
          <w:rtl/>
        </w:rPr>
        <w:t xml:space="preserve">צופה פני עתיד. </w:t>
      </w:r>
      <w:r w:rsidR="00E52E2B" w:rsidRPr="00C659C3">
        <w:rPr>
          <w:rFonts w:ascii="Arial" w:hAnsi="Arial"/>
          <w:noProof w:val="0"/>
          <w:rtl/>
        </w:rPr>
        <w:t>על אף שחל שינוי בזמני השהות של הקטינה עם האב, אין</w:t>
      </w:r>
      <w:r>
        <w:rPr>
          <w:rFonts w:ascii="Arial" w:hAnsi="Arial"/>
          <w:noProof w:val="0"/>
          <w:rtl/>
        </w:rPr>
        <w:t xml:space="preserve"> מדובר בשינוי משמעותי</w:t>
      </w:r>
      <w:r>
        <w:rPr>
          <w:rFonts w:ascii="Arial" w:hAnsi="Arial" w:hint="cs"/>
          <w:noProof w:val="0"/>
          <w:rtl/>
        </w:rPr>
        <w:t xml:space="preserve">. יתר על כן, </w:t>
      </w:r>
      <w:r>
        <w:rPr>
          <w:rFonts w:ascii="Arial" w:hAnsi="Arial"/>
          <w:noProof w:val="0"/>
          <w:rtl/>
        </w:rPr>
        <w:t xml:space="preserve">לא חל שינוי נוסף כפי שטען </w:t>
      </w:r>
      <w:r>
        <w:rPr>
          <w:rFonts w:ascii="Arial" w:hAnsi="Arial" w:hint="cs"/>
          <w:noProof w:val="0"/>
          <w:rtl/>
        </w:rPr>
        <w:t xml:space="preserve">התובע שכן </w:t>
      </w:r>
      <w:r w:rsidR="00C23D21">
        <w:rPr>
          <w:rFonts w:ascii="Arial" w:hAnsi="Arial" w:hint="cs"/>
          <w:noProof w:val="0"/>
          <w:rtl/>
        </w:rPr>
        <w:t xml:space="preserve">התא המשפחתי אותו הקים, </w:t>
      </w:r>
      <w:r>
        <w:rPr>
          <w:rFonts w:ascii="Arial" w:hAnsi="Arial"/>
          <w:noProof w:val="0"/>
          <w:rtl/>
        </w:rPr>
        <w:t xml:space="preserve">היה </w:t>
      </w:r>
      <w:r w:rsidR="00E52E2B" w:rsidRPr="00C659C3">
        <w:rPr>
          <w:rFonts w:ascii="Arial" w:hAnsi="Arial"/>
          <w:noProof w:val="0"/>
          <w:rtl/>
        </w:rPr>
        <w:t>צפוי מראש.</w:t>
      </w:r>
    </w:p>
    <w:p w:rsidR="00C659C3" w:rsidRPr="00C23D21" w:rsidRDefault="00C659C3" w:rsidP="00C659C3">
      <w:pPr>
        <w:pStyle w:val="ad"/>
        <w:rPr>
          <w:rFonts w:ascii="Arial" w:hAnsi="Arial"/>
          <w:noProof w:val="0"/>
          <w:rtl/>
        </w:rPr>
      </w:pPr>
    </w:p>
    <w:p w:rsidR="00E52E2B" w:rsidRDefault="00C23D21" w:rsidP="00C659C3">
      <w:pPr>
        <w:pStyle w:val="ad"/>
        <w:numPr>
          <w:ilvl w:val="0"/>
          <w:numId w:val="1"/>
        </w:numPr>
        <w:spacing w:line="360" w:lineRule="auto"/>
        <w:jc w:val="both"/>
        <w:rPr>
          <w:rFonts w:ascii="Arial" w:hAnsi="Arial"/>
          <w:noProof w:val="0"/>
        </w:rPr>
      </w:pPr>
      <w:r>
        <w:rPr>
          <w:rFonts w:ascii="Arial" w:hAnsi="Arial" w:hint="cs"/>
          <w:noProof w:val="0"/>
          <w:rtl/>
        </w:rPr>
        <w:t>עוד טו</w:t>
      </w:r>
      <w:r w:rsidR="003472B2">
        <w:rPr>
          <w:rFonts w:ascii="Arial" w:hAnsi="Arial" w:hint="cs"/>
          <w:noProof w:val="0"/>
          <w:rtl/>
        </w:rPr>
        <w:t xml:space="preserve">ענת </w:t>
      </w:r>
      <w:r w:rsidR="008A57B7">
        <w:rPr>
          <w:rFonts w:ascii="Arial" w:hAnsi="Arial" w:hint="cs"/>
          <w:noProof w:val="0"/>
          <w:rtl/>
        </w:rPr>
        <w:t>ש</w:t>
      </w:r>
      <w:r w:rsidR="00C659C3">
        <w:rPr>
          <w:rFonts w:ascii="Arial" w:hAnsi="Arial" w:hint="cs"/>
          <w:noProof w:val="0"/>
          <w:rtl/>
        </w:rPr>
        <w:t xml:space="preserve">בבחינת טענות הצדדים יש לקחת בחשבון שהתובע </w:t>
      </w:r>
      <w:r w:rsidR="00E52E2B" w:rsidRPr="00C659C3">
        <w:rPr>
          <w:rFonts w:ascii="Arial" w:hAnsi="Arial"/>
          <w:noProof w:val="0"/>
          <w:rtl/>
        </w:rPr>
        <w:t>אינו משת</w:t>
      </w:r>
      <w:r w:rsidR="00C659C3">
        <w:rPr>
          <w:rFonts w:ascii="Arial" w:hAnsi="Arial"/>
          <w:noProof w:val="0"/>
          <w:rtl/>
        </w:rPr>
        <w:t>תף ב</w:t>
      </w:r>
      <w:r w:rsidR="008A57B7">
        <w:rPr>
          <w:rFonts w:ascii="Arial" w:hAnsi="Arial" w:hint="cs"/>
          <w:noProof w:val="0"/>
          <w:rtl/>
        </w:rPr>
        <w:t xml:space="preserve">הוצאות </w:t>
      </w:r>
      <w:r w:rsidR="00E52E2B" w:rsidRPr="00C659C3">
        <w:rPr>
          <w:rFonts w:ascii="Arial" w:hAnsi="Arial"/>
          <w:noProof w:val="0"/>
          <w:rtl/>
        </w:rPr>
        <w:t xml:space="preserve">חינוך ובריאות, </w:t>
      </w:r>
      <w:r w:rsidR="00C659C3">
        <w:rPr>
          <w:rFonts w:ascii="Arial" w:hAnsi="Arial" w:hint="cs"/>
          <w:noProof w:val="0"/>
          <w:rtl/>
        </w:rPr>
        <w:t xml:space="preserve">ובכלל זה </w:t>
      </w:r>
      <w:r w:rsidR="00E52E2B" w:rsidRPr="00C659C3">
        <w:rPr>
          <w:rFonts w:ascii="Arial" w:hAnsi="Arial"/>
          <w:noProof w:val="0"/>
          <w:rtl/>
        </w:rPr>
        <w:t>חוגים וצהרון</w:t>
      </w:r>
      <w:r w:rsidR="00C659C3">
        <w:rPr>
          <w:rFonts w:ascii="Arial" w:hAnsi="Arial" w:hint="cs"/>
          <w:noProof w:val="0"/>
          <w:rtl/>
        </w:rPr>
        <w:t>,</w:t>
      </w:r>
      <w:r w:rsidR="00E52E2B" w:rsidRPr="00C659C3">
        <w:rPr>
          <w:rFonts w:ascii="Arial" w:hAnsi="Arial"/>
          <w:noProof w:val="0"/>
          <w:rtl/>
        </w:rPr>
        <w:t xml:space="preserve"> ואף לא עוזר </w:t>
      </w:r>
      <w:r w:rsidR="00C659C3">
        <w:rPr>
          <w:rFonts w:ascii="Arial" w:hAnsi="Arial"/>
          <w:noProof w:val="0"/>
          <w:rtl/>
        </w:rPr>
        <w:t>כלל ב</w:t>
      </w:r>
      <w:r w:rsidR="00E52E2B" w:rsidRPr="00C659C3">
        <w:rPr>
          <w:rFonts w:ascii="Arial" w:hAnsi="Arial"/>
          <w:noProof w:val="0"/>
          <w:rtl/>
        </w:rPr>
        <w:t>הוצאות</w:t>
      </w:r>
      <w:r w:rsidR="00C659C3">
        <w:rPr>
          <w:rFonts w:ascii="Arial" w:hAnsi="Arial" w:hint="cs"/>
          <w:noProof w:val="0"/>
          <w:rtl/>
        </w:rPr>
        <w:t>יה ה</w:t>
      </w:r>
      <w:r w:rsidR="00E52E2B" w:rsidRPr="00C659C3">
        <w:rPr>
          <w:rFonts w:ascii="Arial" w:hAnsi="Arial"/>
          <w:noProof w:val="0"/>
          <w:rtl/>
        </w:rPr>
        <w:t>חריגות של הק</w:t>
      </w:r>
      <w:r w:rsidR="00C659C3">
        <w:rPr>
          <w:rFonts w:ascii="Arial" w:hAnsi="Arial"/>
          <w:noProof w:val="0"/>
          <w:rtl/>
        </w:rPr>
        <w:t xml:space="preserve">טינה </w:t>
      </w:r>
      <w:r w:rsidR="00C659C3">
        <w:rPr>
          <w:rFonts w:ascii="Arial" w:hAnsi="Arial" w:hint="cs"/>
          <w:noProof w:val="0"/>
          <w:rtl/>
        </w:rPr>
        <w:t xml:space="preserve">בהן נושאת </w:t>
      </w:r>
      <w:r w:rsidR="00790CA4">
        <w:rPr>
          <w:rFonts w:ascii="Arial" w:hAnsi="Arial"/>
          <w:noProof w:val="0"/>
          <w:rtl/>
        </w:rPr>
        <w:t>באופן בלעדי</w:t>
      </w:r>
      <w:r w:rsidR="00790CA4">
        <w:rPr>
          <w:rFonts w:ascii="Arial" w:hAnsi="Arial" w:hint="cs"/>
          <w:noProof w:val="0"/>
          <w:rtl/>
        </w:rPr>
        <w:t>, וזאת על אף הוראות ההסכם לפיהן יחלקו בהוצאות אלה בחלקים שווים.</w:t>
      </w:r>
    </w:p>
    <w:p w:rsidR="00790CA4" w:rsidRPr="003472B2" w:rsidRDefault="00790CA4" w:rsidP="00790CA4">
      <w:pPr>
        <w:pStyle w:val="ad"/>
        <w:rPr>
          <w:rFonts w:ascii="Arial" w:hAnsi="Arial"/>
          <w:noProof w:val="0"/>
          <w:rtl/>
        </w:rPr>
      </w:pPr>
    </w:p>
    <w:p w:rsidR="009D0F4C" w:rsidRDefault="008A57B7" w:rsidP="00711777">
      <w:pPr>
        <w:pStyle w:val="ad"/>
        <w:numPr>
          <w:ilvl w:val="0"/>
          <w:numId w:val="1"/>
        </w:numPr>
        <w:spacing w:line="360" w:lineRule="auto"/>
        <w:jc w:val="both"/>
        <w:rPr>
          <w:rFonts w:ascii="Arial" w:hAnsi="Arial"/>
          <w:noProof w:val="0"/>
        </w:rPr>
      </w:pPr>
      <w:r>
        <w:rPr>
          <w:rFonts w:ascii="Arial" w:hAnsi="Arial" w:hint="cs"/>
          <w:noProof w:val="0"/>
          <w:rtl/>
        </w:rPr>
        <w:t>לעניין פערי ההשתכרות טוענת ש</w:t>
      </w:r>
      <w:r w:rsidR="00790CA4">
        <w:rPr>
          <w:rFonts w:ascii="Arial" w:hAnsi="Arial"/>
          <w:noProof w:val="0"/>
          <w:rtl/>
        </w:rPr>
        <w:t>משך כל השנים</w:t>
      </w:r>
      <w:r w:rsidR="00E52E2B" w:rsidRPr="00790CA4">
        <w:rPr>
          <w:rFonts w:ascii="Arial" w:hAnsi="Arial"/>
          <w:noProof w:val="0"/>
          <w:rtl/>
        </w:rPr>
        <w:t>,</w:t>
      </w:r>
      <w:r>
        <w:rPr>
          <w:rFonts w:ascii="Arial" w:hAnsi="Arial" w:hint="cs"/>
          <w:noProof w:val="0"/>
          <w:rtl/>
        </w:rPr>
        <w:t xml:space="preserve"> </w:t>
      </w:r>
      <w:r w:rsidR="000D3B0D">
        <w:rPr>
          <w:rFonts w:ascii="Arial" w:hAnsi="Arial" w:hint="cs"/>
          <w:noProof w:val="0"/>
          <w:rtl/>
        </w:rPr>
        <w:t>לרבות במועד בו התגרשו</w:t>
      </w:r>
      <w:r>
        <w:rPr>
          <w:rFonts w:ascii="Arial" w:hAnsi="Arial" w:hint="cs"/>
          <w:noProof w:val="0"/>
          <w:rtl/>
        </w:rPr>
        <w:t>, היו פערים משמעותיים בין הצדדים,</w:t>
      </w:r>
      <w:r>
        <w:rPr>
          <w:rFonts w:ascii="Arial" w:hAnsi="Arial"/>
          <w:noProof w:val="0"/>
          <w:rtl/>
        </w:rPr>
        <w:t xml:space="preserve"> כך שאין</w:t>
      </w:r>
      <w:r w:rsidR="00E52E2B" w:rsidRPr="00790CA4">
        <w:rPr>
          <w:rFonts w:ascii="Arial" w:hAnsi="Arial"/>
          <w:noProof w:val="0"/>
          <w:rtl/>
        </w:rPr>
        <w:t xml:space="preserve"> חדש תחת השמש.</w:t>
      </w:r>
      <w:r w:rsidR="00790CA4">
        <w:rPr>
          <w:rFonts w:ascii="Arial" w:hAnsi="Arial" w:hint="cs"/>
          <w:noProof w:val="0"/>
          <w:rtl/>
        </w:rPr>
        <w:t xml:space="preserve"> מבלי לפגוע באמור, בניגוד לנטען על ידי התובע, </w:t>
      </w:r>
      <w:r w:rsidR="00E52E2B" w:rsidRPr="00790CA4">
        <w:rPr>
          <w:rFonts w:ascii="Arial" w:hAnsi="Arial"/>
          <w:noProof w:val="0"/>
          <w:rtl/>
        </w:rPr>
        <w:t>מצבו</w:t>
      </w:r>
      <w:r w:rsidR="00790CA4">
        <w:rPr>
          <w:rFonts w:ascii="Arial" w:hAnsi="Arial" w:hint="cs"/>
          <w:noProof w:val="0"/>
          <w:rtl/>
        </w:rPr>
        <w:t xml:space="preserve"> הכלכלי </w:t>
      </w:r>
      <w:r w:rsidR="000D3B0D">
        <w:rPr>
          <w:rFonts w:ascii="Arial" w:hAnsi="Arial"/>
          <w:noProof w:val="0"/>
          <w:rtl/>
        </w:rPr>
        <w:t>השתפ</w:t>
      </w:r>
      <w:r w:rsidR="000D3B0D">
        <w:rPr>
          <w:rFonts w:ascii="Arial" w:hAnsi="Arial" w:hint="cs"/>
          <w:noProof w:val="0"/>
          <w:rtl/>
        </w:rPr>
        <w:t xml:space="preserve">ר; </w:t>
      </w:r>
      <w:r w:rsidR="00790CA4">
        <w:rPr>
          <w:rFonts w:ascii="Arial" w:hAnsi="Arial" w:hint="cs"/>
          <w:noProof w:val="0"/>
          <w:rtl/>
        </w:rPr>
        <w:t>הוא</w:t>
      </w:r>
      <w:r w:rsidR="00790CA4">
        <w:rPr>
          <w:rFonts w:ascii="Arial" w:hAnsi="Arial"/>
          <w:noProof w:val="0"/>
          <w:rtl/>
        </w:rPr>
        <w:t xml:space="preserve"> מחזיק בשני רכבי ג'יפ</w:t>
      </w:r>
      <w:r>
        <w:rPr>
          <w:rFonts w:ascii="Arial" w:hAnsi="Arial" w:hint="cs"/>
          <w:noProof w:val="0"/>
          <w:rtl/>
        </w:rPr>
        <w:t>,</w:t>
      </w:r>
      <w:r w:rsidR="00790CA4">
        <w:rPr>
          <w:rFonts w:ascii="Arial" w:hAnsi="Arial" w:hint="cs"/>
          <w:noProof w:val="0"/>
          <w:rtl/>
        </w:rPr>
        <w:t xml:space="preserve"> </w:t>
      </w:r>
      <w:r w:rsidR="00E52E2B" w:rsidRPr="00790CA4">
        <w:rPr>
          <w:rFonts w:ascii="Arial" w:hAnsi="Arial"/>
          <w:noProof w:val="0"/>
          <w:rtl/>
        </w:rPr>
        <w:t>מבצע תשלומים קבועים בעבור</w:t>
      </w:r>
      <w:r w:rsidR="00790CA4">
        <w:rPr>
          <w:rFonts w:ascii="Arial" w:hAnsi="Arial"/>
          <w:noProof w:val="0"/>
          <w:rtl/>
        </w:rPr>
        <w:t xml:space="preserve"> תרומות למוסדות כאלה ואחרי</w:t>
      </w:r>
      <w:r w:rsidR="00790CA4">
        <w:rPr>
          <w:rFonts w:ascii="Arial" w:hAnsi="Arial" w:hint="cs"/>
          <w:noProof w:val="0"/>
          <w:rtl/>
        </w:rPr>
        <w:t xml:space="preserve">ם. בנוסף, מידי חודש בחודשו מופקדים בחשבונו  </w:t>
      </w:r>
      <w:r w:rsidR="00E52E2B" w:rsidRPr="00790CA4">
        <w:rPr>
          <w:rFonts w:ascii="Arial" w:hAnsi="Arial"/>
          <w:noProof w:val="0"/>
          <w:rtl/>
        </w:rPr>
        <w:t>סכומי</w:t>
      </w:r>
      <w:r w:rsidR="00790CA4">
        <w:rPr>
          <w:rFonts w:ascii="Arial" w:hAnsi="Arial" w:hint="cs"/>
          <w:noProof w:val="0"/>
          <w:rtl/>
        </w:rPr>
        <w:t>ם</w:t>
      </w:r>
      <w:r w:rsidR="00E52E2B" w:rsidRPr="00790CA4">
        <w:rPr>
          <w:rFonts w:ascii="Arial" w:hAnsi="Arial"/>
          <w:noProof w:val="0"/>
          <w:rtl/>
        </w:rPr>
        <w:t xml:space="preserve"> גדולים</w:t>
      </w:r>
      <w:r w:rsidR="00790CA4">
        <w:rPr>
          <w:rFonts w:ascii="Arial" w:hAnsi="Arial"/>
          <w:noProof w:val="0"/>
          <w:rtl/>
        </w:rPr>
        <w:t xml:space="preserve"> מאוד</w:t>
      </w:r>
      <w:r w:rsidR="00790CA4">
        <w:rPr>
          <w:rFonts w:ascii="Arial" w:hAnsi="Arial" w:hint="cs"/>
          <w:noProof w:val="0"/>
          <w:rtl/>
        </w:rPr>
        <w:t xml:space="preserve">, </w:t>
      </w:r>
      <w:r w:rsidR="00790CA4">
        <w:rPr>
          <w:rFonts w:ascii="Arial" w:hAnsi="Arial"/>
          <w:noProof w:val="0"/>
          <w:rtl/>
        </w:rPr>
        <w:t xml:space="preserve">ככל הנראה ממשפחתו,  </w:t>
      </w:r>
      <w:r w:rsidR="00790CA4">
        <w:rPr>
          <w:rFonts w:ascii="Arial" w:hAnsi="Arial" w:hint="cs"/>
          <w:noProof w:val="0"/>
          <w:rtl/>
        </w:rPr>
        <w:t>ו</w:t>
      </w:r>
      <w:r>
        <w:rPr>
          <w:rFonts w:ascii="Arial" w:hAnsi="Arial" w:hint="cs"/>
          <w:noProof w:val="0"/>
          <w:rtl/>
        </w:rPr>
        <w:t>גם נתון זה יש לקחת בחשבון</w:t>
      </w:r>
      <w:r w:rsidR="00790CA4">
        <w:rPr>
          <w:rFonts w:ascii="Arial" w:hAnsi="Arial" w:hint="cs"/>
          <w:noProof w:val="0"/>
          <w:rtl/>
        </w:rPr>
        <w:t>.</w:t>
      </w:r>
      <w:r w:rsidR="00E52E2B" w:rsidRPr="00790CA4">
        <w:rPr>
          <w:rFonts w:ascii="Arial" w:hAnsi="Arial"/>
          <w:noProof w:val="0"/>
          <w:rtl/>
        </w:rPr>
        <w:t xml:space="preserve"> </w:t>
      </w:r>
      <w:r w:rsidR="00790CA4">
        <w:rPr>
          <w:rFonts w:ascii="Arial" w:hAnsi="Arial" w:hint="cs"/>
          <w:noProof w:val="0"/>
          <w:rtl/>
        </w:rPr>
        <w:t xml:space="preserve">על כן, </w:t>
      </w:r>
      <w:r>
        <w:rPr>
          <w:rFonts w:ascii="Arial" w:hAnsi="Arial" w:hint="cs"/>
          <w:noProof w:val="0"/>
          <w:rtl/>
        </w:rPr>
        <w:t xml:space="preserve">בניגוד לסעד לו עותר התובע, </w:t>
      </w:r>
      <w:r w:rsidR="00790CA4">
        <w:rPr>
          <w:rFonts w:ascii="Arial" w:hAnsi="Arial" w:hint="cs"/>
          <w:noProof w:val="0"/>
          <w:rtl/>
        </w:rPr>
        <w:t>יש להורות על הגדלת דמי המזונות שנקבעו</w:t>
      </w:r>
      <w:r>
        <w:rPr>
          <w:rFonts w:ascii="Arial" w:hAnsi="Arial" w:hint="cs"/>
          <w:noProof w:val="0"/>
          <w:rtl/>
        </w:rPr>
        <w:t xml:space="preserve"> ולא הפחתתם</w:t>
      </w:r>
      <w:r w:rsidR="00790CA4">
        <w:rPr>
          <w:rFonts w:ascii="Arial" w:hAnsi="Arial" w:hint="cs"/>
          <w:noProof w:val="0"/>
          <w:rtl/>
        </w:rPr>
        <w:t xml:space="preserve">. </w:t>
      </w:r>
    </w:p>
    <w:p w:rsidR="009D0F4C" w:rsidRPr="008A57B7" w:rsidRDefault="009D0F4C" w:rsidP="009D0F4C">
      <w:pPr>
        <w:pStyle w:val="ad"/>
        <w:rPr>
          <w:rFonts w:ascii="Arial" w:hAnsi="Arial"/>
          <w:noProof w:val="0"/>
          <w:rtl/>
        </w:rPr>
      </w:pPr>
    </w:p>
    <w:p w:rsidR="009D0F4C" w:rsidRDefault="009D0F4C" w:rsidP="001F5F35">
      <w:pPr>
        <w:pStyle w:val="ad"/>
        <w:numPr>
          <w:ilvl w:val="0"/>
          <w:numId w:val="1"/>
        </w:numPr>
        <w:spacing w:line="360" w:lineRule="auto"/>
        <w:jc w:val="both"/>
        <w:rPr>
          <w:rFonts w:ascii="Arial" w:hAnsi="Arial"/>
          <w:noProof w:val="0"/>
        </w:rPr>
      </w:pPr>
      <w:r>
        <w:rPr>
          <w:rFonts w:ascii="Arial" w:hAnsi="Arial" w:hint="cs"/>
          <w:noProof w:val="0"/>
          <w:rtl/>
        </w:rPr>
        <w:t>לעניין טענות התובע בדבר הזוגיות עם מר ס</w:t>
      </w:r>
      <w:r w:rsidR="001F5F35">
        <w:rPr>
          <w:rFonts w:ascii="Arial" w:hAnsi="Arial" w:hint="cs"/>
          <w:noProof w:val="0"/>
          <w:rtl/>
        </w:rPr>
        <w:t>'</w:t>
      </w:r>
      <w:r>
        <w:rPr>
          <w:rFonts w:ascii="Arial" w:hAnsi="Arial" w:hint="cs"/>
          <w:noProof w:val="0"/>
          <w:rtl/>
        </w:rPr>
        <w:t>, טוענת</w:t>
      </w:r>
      <w:r w:rsidR="00E52E2B" w:rsidRPr="00790CA4">
        <w:rPr>
          <w:rFonts w:ascii="Arial" w:hAnsi="Arial"/>
          <w:noProof w:val="0"/>
          <w:rtl/>
        </w:rPr>
        <w:t xml:space="preserve"> </w:t>
      </w:r>
      <w:r>
        <w:rPr>
          <w:rFonts w:ascii="Arial" w:hAnsi="Arial" w:hint="cs"/>
          <w:noProof w:val="0"/>
          <w:rtl/>
        </w:rPr>
        <w:t>ש</w:t>
      </w:r>
      <w:r w:rsidR="00E52E2B" w:rsidRPr="009D0F4C">
        <w:rPr>
          <w:rFonts w:ascii="Arial" w:hAnsi="Arial"/>
          <w:noProof w:val="0"/>
          <w:rtl/>
        </w:rPr>
        <w:t xml:space="preserve">אין </w:t>
      </w:r>
      <w:r w:rsidR="00711777">
        <w:rPr>
          <w:rFonts w:ascii="Arial" w:hAnsi="Arial" w:hint="cs"/>
          <w:noProof w:val="0"/>
          <w:rtl/>
        </w:rPr>
        <w:t>ב</w:t>
      </w:r>
      <w:r w:rsidR="00E52E2B" w:rsidRPr="009D0F4C">
        <w:rPr>
          <w:rFonts w:ascii="Arial" w:hAnsi="Arial"/>
          <w:noProof w:val="0"/>
          <w:rtl/>
        </w:rPr>
        <w:t>מערכת היחסים הנ"ל</w:t>
      </w:r>
      <w:r>
        <w:rPr>
          <w:rFonts w:ascii="Arial" w:hAnsi="Arial" w:hint="cs"/>
          <w:noProof w:val="0"/>
          <w:rtl/>
        </w:rPr>
        <w:t xml:space="preserve"> בכדי להשפיע על מזונות הקטינה. </w:t>
      </w:r>
    </w:p>
    <w:p w:rsidR="008A57B7" w:rsidRDefault="008A57B7" w:rsidP="00980382">
      <w:pPr>
        <w:spacing w:line="360" w:lineRule="auto"/>
        <w:jc w:val="both"/>
        <w:rPr>
          <w:rFonts w:ascii="Arial" w:hAnsi="Arial"/>
          <w:b/>
          <w:bCs/>
          <w:noProof w:val="0"/>
          <w:sz w:val="28"/>
          <w:szCs w:val="28"/>
          <w:u w:val="single"/>
          <w:rtl/>
        </w:rPr>
      </w:pPr>
    </w:p>
    <w:p w:rsidR="008A57B7" w:rsidRDefault="008A57B7" w:rsidP="00980382">
      <w:pPr>
        <w:spacing w:line="360" w:lineRule="auto"/>
        <w:jc w:val="both"/>
        <w:rPr>
          <w:rFonts w:ascii="Arial" w:hAnsi="Arial"/>
          <w:b/>
          <w:bCs/>
          <w:noProof w:val="0"/>
          <w:sz w:val="28"/>
          <w:szCs w:val="28"/>
          <w:u w:val="single"/>
          <w:rtl/>
        </w:rPr>
      </w:pPr>
    </w:p>
    <w:p w:rsidR="00980382" w:rsidRDefault="00980382" w:rsidP="00980382">
      <w:pPr>
        <w:spacing w:line="360" w:lineRule="auto"/>
        <w:jc w:val="both"/>
        <w:rPr>
          <w:rFonts w:ascii="Arial" w:hAnsi="Arial"/>
          <w:b/>
          <w:bCs/>
          <w:noProof w:val="0"/>
          <w:sz w:val="28"/>
          <w:szCs w:val="28"/>
          <w:u w:val="single"/>
          <w:rtl/>
        </w:rPr>
      </w:pPr>
      <w:r w:rsidRPr="008A57B7">
        <w:rPr>
          <w:rFonts w:ascii="Arial" w:hAnsi="Arial" w:hint="cs"/>
          <w:b/>
          <w:bCs/>
          <w:noProof w:val="0"/>
          <w:sz w:val="28"/>
          <w:szCs w:val="28"/>
          <w:highlight w:val="lightGray"/>
          <w:u w:val="single"/>
          <w:rtl/>
        </w:rPr>
        <w:lastRenderedPageBreak/>
        <w:t>דיון והכרעה:</w:t>
      </w:r>
      <w:r w:rsidRPr="00980382">
        <w:rPr>
          <w:rFonts w:ascii="Arial" w:hAnsi="Arial" w:hint="cs"/>
          <w:b/>
          <w:bCs/>
          <w:noProof w:val="0"/>
          <w:sz w:val="28"/>
          <w:szCs w:val="28"/>
          <w:u w:val="single"/>
          <w:rtl/>
        </w:rPr>
        <w:t xml:space="preserve"> </w:t>
      </w:r>
    </w:p>
    <w:p w:rsidR="007C0D2C" w:rsidRDefault="007C0D2C" w:rsidP="00763BFB">
      <w:pPr>
        <w:jc w:val="both"/>
        <w:rPr>
          <w:rFonts w:ascii="Arial" w:hAnsi="Arial"/>
          <w:b/>
          <w:bCs/>
          <w:noProof w:val="0"/>
          <w:sz w:val="28"/>
          <w:szCs w:val="28"/>
          <w:u w:val="single"/>
          <w:rtl/>
        </w:rPr>
      </w:pPr>
    </w:p>
    <w:p w:rsidR="00F8336C" w:rsidRPr="00980382" w:rsidRDefault="00F8336C" w:rsidP="00980382">
      <w:pPr>
        <w:spacing w:line="360" w:lineRule="auto"/>
        <w:jc w:val="both"/>
        <w:rPr>
          <w:rFonts w:ascii="Arial" w:hAnsi="Arial"/>
          <w:b/>
          <w:bCs/>
          <w:noProof w:val="0"/>
          <w:sz w:val="28"/>
          <w:szCs w:val="28"/>
          <w:u w:val="single"/>
        </w:rPr>
      </w:pPr>
      <w:r w:rsidRPr="00E52E2B">
        <w:rPr>
          <w:rFonts w:ascii="Arial" w:hAnsi="Arial"/>
          <w:noProof w:val="0"/>
          <w:rtl/>
        </w:rPr>
        <w:t xml:space="preserve">לאחר שבחנתי </w:t>
      </w:r>
      <w:r>
        <w:rPr>
          <w:rFonts w:ascii="Arial" w:hAnsi="Arial" w:hint="cs"/>
          <w:noProof w:val="0"/>
          <w:rtl/>
        </w:rPr>
        <w:t>את טענות הצדדים</w:t>
      </w:r>
      <w:r w:rsidR="008A57B7">
        <w:rPr>
          <w:rFonts w:ascii="Arial" w:hAnsi="Arial" w:hint="cs"/>
          <w:noProof w:val="0"/>
          <w:rtl/>
        </w:rPr>
        <w:t>, שמעתי את עדותם ונתתי דעתי לראיות שהוצגו לפניי,</w:t>
      </w:r>
      <w:r>
        <w:rPr>
          <w:rFonts w:ascii="Arial" w:hAnsi="Arial" w:hint="cs"/>
          <w:noProof w:val="0"/>
          <w:rtl/>
        </w:rPr>
        <w:t xml:space="preserve"> </w:t>
      </w:r>
      <w:r w:rsidR="000D3B0D">
        <w:rPr>
          <w:rFonts w:ascii="Arial" w:hAnsi="Arial" w:hint="cs"/>
          <w:noProof w:val="0"/>
          <w:rtl/>
        </w:rPr>
        <w:t>מצאתי ש</w:t>
      </w:r>
      <w:r>
        <w:rPr>
          <w:rFonts w:ascii="Arial" w:hAnsi="Arial" w:hint="cs"/>
          <w:noProof w:val="0"/>
          <w:rtl/>
        </w:rPr>
        <w:t xml:space="preserve">עלה בידי </w:t>
      </w:r>
      <w:r w:rsidR="000D3B0D">
        <w:rPr>
          <w:rFonts w:ascii="Arial" w:hAnsi="Arial" w:hint="cs"/>
          <w:noProof w:val="0"/>
          <w:rtl/>
        </w:rPr>
        <w:t>התובע להוכיח שינוי נסיבות מהותי</w:t>
      </w:r>
      <w:r>
        <w:rPr>
          <w:rFonts w:ascii="Arial" w:hAnsi="Arial" w:hint="cs"/>
          <w:noProof w:val="0"/>
          <w:rtl/>
        </w:rPr>
        <w:t xml:space="preserve"> </w:t>
      </w:r>
      <w:r w:rsidRPr="00E52E2B">
        <w:rPr>
          <w:rFonts w:ascii="Arial" w:hAnsi="Arial"/>
          <w:noProof w:val="0"/>
          <w:rtl/>
        </w:rPr>
        <w:t xml:space="preserve">המצדיק </w:t>
      </w:r>
      <w:r>
        <w:rPr>
          <w:rFonts w:ascii="Arial" w:hAnsi="Arial" w:hint="cs"/>
          <w:noProof w:val="0"/>
          <w:rtl/>
        </w:rPr>
        <w:t>את בחינת דמי המזונות, והפחתתם.</w:t>
      </w:r>
      <w:r w:rsidR="007C0D2C">
        <w:rPr>
          <w:rFonts w:ascii="Arial" w:hAnsi="Arial" w:hint="cs"/>
          <w:noProof w:val="0"/>
          <w:rtl/>
        </w:rPr>
        <w:t xml:space="preserve"> אפרט</w:t>
      </w:r>
      <w:r w:rsidRPr="00E52E2B">
        <w:rPr>
          <w:rFonts w:ascii="Arial" w:hAnsi="Arial"/>
          <w:noProof w:val="0"/>
          <w:rtl/>
        </w:rPr>
        <w:t>;</w:t>
      </w:r>
    </w:p>
    <w:p w:rsidR="009D0F4C" w:rsidRPr="000D3B0D" w:rsidRDefault="009D0F4C" w:rsidP="00763BFB">
      <w:pPr>
        <w:jc w:val="both"/>
        <w:rPr>
          <w:rFonts w:ascii="Arial" w:hAnsi="Arial"/>
          <w:noProof w:val="0"/>
          <w:rtl/>
        </w:rPr>
      </w:pPr>
    </w:p>
    <w:p w:rsidR="00E52E2B" w:rsidRPr="00980382" w:rsidRDefault="00E52E2B" w:rsidP="009D0F4C">
      <w:pPr>
        <w:spacing w:line="360" w:lineRule="auto"/>
        <w:jc w:val="both"/>
        <w:rPr>
          <w:rFonts w:ascii="Arial" w:hAnsi="Arial"/>
          <w:b/>
          <w:bCs/>
          <w:noProof w:val="0"/>
          <w:u w:val="single"/>
        </w:rPr>
      </w:pPr>
      <w:r w:rsidRPr="00980382">
        <w:rPr>
          <w:rFonts w:ascii="Arial" w:hAnsi="Arial"/>
          <w:b/>
          <w:bCs/>
          <w:noProof w:val="0"/>
          <w:u w:val="single"/>
          <w:rtl/>
        </w:rPr>
        <w:t>המסגרת הנורמטיבית</w:t>
      </w:r>
      <w:r w:rsidR="009D0F4C" w:rsidRPr="00980382">
        <w:rPr>
          <w:rFonts w:ascii="Arial" w:hAnsi="Arial" w:hint="cs"/>
          <w:b/>
          <w:bCs/>
          <w:noProof w:val="0"/>
          <w:u w:val="single"/>
          <w:rtl/>
        </w:rPr>
        <w:t>:</w:t>
      </w:r>
    </w:p>
    <w:p w:rsidR="009D0F4C" w:rsidRPr="009D0F4C" w:rsidRDefault="009D0F4C" w:rsidP="009D0F4C">
      <w:pPr>
        <w:pStyle w:val="ad"/>
        <w:rPr>
          <w:rFonts w:ascii="Arial" w:hAnsi="Arial"/>
          <w:noProof w:val="0"/>
          <w:rtl/>
        </w:rPr>
      </w:pPr>
    </w:p>
    <w:p w:rsidR="00E52E2B" w:rsidRPr="00683988" w:rsidRDefault="008A57B7" w:rsidP="00711777">
      <w:pPr>
        <w:pStyle w:val="ad"/>
        <w:numPr>
          <w:ilvl w:val="0"/>
          <w:numId w:val="1"/>
        </w:numPr>
        <w:spacing w:line="360" w:lineRule="auto"/>
        <w:jc w:val="both"/>
        <w:rPr>
          <w:rFonts w:ascii="Arial" w:hAnsi="Arial"/>
          <w:noProof w:val="0"/>
        </w:rPr>
      </w:pPr>
      <w:r>
        <w:rPr>
          <w:rFonts w:ascii="Arial" w:hAnsi="Arial" w:hint="cs"/>
          <w:noProof w:val="0"/>
          <w:rtl/>
        </w:rPr>
        <w:t xml:space="preserve">טיבו של </w:t>
      </w:r>
      <w:r w:rsidR="00683988">
        <w:rPr>
          <w:rFonts w:ascii="Arial" w:hAnsi="Arial"/>
          <w:noProof w:val="0"/>
          <w:rtl/>
        </w:rPr>
        <w:t xml:space="preserve">פסק דין למזונות הינו </w:t>
      </w:r>
      <w:r w:rsidR="00683988">
        <w:rPr>
          <w:rFonts w:ascii="Arial" w:hAnsi="Arial" w:hint="cs"/>
          <w:noProof w:val="0"/>
          <w:rtl/>
        </w:rPr>
        <w:t xml:space="preserve">כזה </w:t>
      </w:r>
      <w:r w:rsidR="00683988">
        <w:rPr>
          <w:rFonts w:ascii="Arial" w:hAnsi="Arial"/>
          <w:noProof w:val="0"/>
          <w:rtl/>
        </w:rPr>
        <w:t xml:space="preserve">שביצועו הולך ונמשך בעתיד, </w:t>
      </w:r>
      <w:r w:rsidR="00683988">
        <w:rPr>
          <w:rFonts w:ascii="Arial" w:hAnsi="Arial" w:hint="cs"/>
          <w:noProof w:val="0"/>
          <w:rtl/>
        </w:rPr>
        <w:t xml:space="preserve">והוראותיו </w:t>
      </w:r>
      <w:r w:rsidR="00683988">
        <w:rPr>
          <w:rFonts w:ascii="Arial" w:hAnsi="Arial"/>
          <w:noProof w:val="0"/>
          <w:rtl/>
        </w:rPr>
        <w:t>מלוו</w:t>
      </w:r>
      <w:r w:rsidR="00683988">
        <w:rPr>
          <w:rFonts w:ascii="Arial" w:hAnsi="Arial" w:hint="cs"/>
          <w:noProof w:val="0"/>
          <w:rtl/>
        </w:rPr>
        <w:t>ת</w:t>
      </w:r>
      <w:r w:rsidR="00E52E2B" w:rsidRPr="000A66A3">
        <w:rPr>
          <w:rFonts w:ascii="Arial" w:hAnsi="Arial"/>
          <w:noProof w:val="0"/>
          <w:rtl/>
        </w:rPr>
        <w:t xml:space="preserve"> את</w:t>
      </w:r>
      <w:r w:rsidR="00183B42">
        <w:rPr>
          <w:rFonts w:ascii="Arial" w:hAnsi="Arial"/>
          <w:noProof w:val="0"/>
          <w:rtl/>
        </w:rPr>
        <w:t xml:space="preserve"> המשפחה עד לבגרות </w:t>
      </w:r>
      <w:r w:rsidR="00683988">
        <w:rPr>
          <w:rFonts w:ascii="Arial" w:hAnsi="Arial"/>
          <w:noProof w:val="0"/>
          <w:rtl/>
        </w:rPr>
        <w:t>הקטינים</w:t>
      </w:r>
      <w:r w:rsidR="00683988">
        <w:rPr>
          <w:rFonts w:ascii="Arial" w:hAnsi="Arial" w:hint="cs"/>
          <w:noProof w:val="0"/>
          <w:rtl/>
        </w:rPr>
        <w:t xml:space="preserve">.  </w:t>
      </w:r>
      <w:r w:rsidR="00E52E2B" w:rsidRPr="000A66A3">
        <w:rPr>
          <w:rFonts w:ascii="Arial" w:hAnsi="Arial"/>
          <w:noProof w:val="0"/>
          <w:rtl/>
        </w:rPr>
        <w:t>לפ</w:t>
      </w:r>
      <w:r w:rsidR="00BD1A61">
        <w:rPr>
          <w:rFonts w:ascii="Arial" w:hAnsi="Arial"/>
          <w:noProof w:val="0"/>
          <w:rtl/>
        </w:rPr>
        <w:t>יכך, ההלכה היא ש</w:t>
      </w:r>
      <w:r w:rsidR="00E52E2B" w:rsidRPr="000A66A3">
        <w:rPr>
          <w:rFonts w:ascii="Arial" w:hAnsi="Arial"/>
          <w:noProof w:val="0"/>
          <w:rtl/>
        </w:rPr>
        <w:t xml:space="preserve">אינו יוצר מחסום בפני התדיינות חוזרת. </w:t>
      </w:r>
      <w:r w:rsidR="00683988">
        <w:rPr>
          <w:rFonts w:ascii="Arial" w:hAnsi="Arial" w:hint="cs"/>
          <w:noProof w:val="0"/>
          <w:rtl/>
        </w:rPr>
        <w:t xml:space="preserve">וחרף זאת, </w:t>
      </w:r>
      <w:r w:rsidR="00E52E2B" w:rsidRPr="000A66A3">
        <w:rPr>
          <w:rFonts w:ascii="Arial" w:hAnsi="Arial"/>
          <w:noProof w:val="0"/>
          <w:rtl/>
        </w:rPr>
        <w:t>בתביעה</w:t>
      </w:r>
      <w:r w:rsidR="00683988">
        <w:rPr>
          <w:rFonts w:ascii="Arial" w:hAnsi="Arial"/>
          <w:noProof w:val="0"/>
          <w:rtl/>
        </w:rPr>
        <w:t xml:space="preserve"> להפחתת מזונו</w:t>
      </w:r>
      <w:r w:rsidR="00683988">
        <w:rPr>
          <w:rFonts w:ascii="Arial" w:hAnsi="Arial" w:hint="cs"/>
          <w:noProof w:val="0"/>
          <w:rtl/>
        </w:rPr>
        <w:t>ת</w:t>
      </w:r>
      <w:r w:rsidR="00E52E2B" w:rsidRPr="000A66A3">
        <w:rPr>
          <w:rFonts w:ascii="Arial" w:hAnsi="Arial"/>
          <w:noProof w:val="0"/>
          <w:rtl/>
        </w:rPr>
        <w:t xml:space="preserve"> על התובע להוכיח שחל שינוי מהותי</w:t>
      </w:r>
      <w:r w:rsidR="00183B42">
        <w:rPr>
          <w:rFonts w:ascii="Arial" w:hAnsi="Arial"/>
          <w:noProof w:val="0"/>
          <w:rtl/>
        </w:rPr>
        <w:t xml:space="preserve"> בנסיבות בהשוואה למצב שהיה</w:t>
      </w:r>
      <w:r w:rsidR="00183B42">
        <w:rPr>
          <w:rFonts w:ascii="Arial" w:hAnsi="Arial" w:hint="cs"/>
          <w:noProof w:val="0"/>
          <w:rtl/>
        </w:rPr>
        <w:t xml:space="preserve"> </w:t>
      </w:r>
      <w:r w:rsidR="00683988">
        <w:rPr>
          <w:rFonts w:ascii="Arial" w:hAnsi="Arial"/>
          <w:noProof w:val="0"/>
          <w:rtl/>
        </w:rPr>
        <w:t>עת ניתן פסק הדין</w:t>
      </w:r>
      <w:r w:rsidR="00683988">
        <w:rPr>
          <w:rFonts w:ascii="Arial" w:hAnsi="Arial" w:hint="cs"/>
          <w:noProof w:val="0"/>
          <w:rtl/>
        </w:rPr>
        <w:t xml:space="preserve">. </w:t>
      </w:r>
      <w:r w:rsidR="00183B42">
        <w:rPr>
          <w:rFonts w:ascii="Arial" w:hAnsi="Arial"/>
          <w:noProof w:val="0"/>
          <w:rtl/>
        </w:rPr>
        <w:t xml:space="preserve">רק שינוי משמעותי יצדיק </w:t>
      </w:r>
      <w:r w:rsidR="00183B42">
        <w:rPr>
          <w:rFonts w:ascii="Arial" w:hAnsi="Arial" w:hint="cs"/>
          <w:noProof w:val="0"/>
          <w:rtl/>
        </w:rPr>
        <w:t>הדרשות</w:t>
      </w:r>
      <w:r w:rsidR="00E52E2B" w:rsidRPr="00683988">
        <w:rPr>
          <w:rFonts w:ascii="Arial" w:hAnsi="Arial"/>
          <w:noProof w:val="0"/>
          <w:rtl/>
        </w:rPr>
        <w:t xml:space="preserve"> חוזרת של בית המשפט לשאלת גובה המזונות (ר' ע"א 363/81 פייגה נ' פייגה, פ"ד לו (3) 187 (1982); ע"א 5478/93 כרמי נ' כרמי (פורסם בדינים); תמ"ש (ת"א) 107782/00 ח.א. נ' מ.ח. (17/05/2006, פורסם בפדאור); ע"א 4515/92 שטיין נ'</w:t>
      </w:r>
      <w:r w:rsidR="00683988">
        <w:rPr>
          <w:rFonts w:ascii="Arial" w:hAnsi="Arial"/>
          <w:noProof w:val="0"/>
          <w:rtl/>
        </w:rPr>
        <w:t xml:space="preserve"> שטיין (13/6/94, פורסם בפדאור).</w:t>
      </w:r>
      <w:r w:rsidR="00683988">
        <w:rPr>
          <w:rFonts w:ascii="Arial" w:hAnsi="Arial" w:hint="cs"/>
          <w:noProof w:val="0"/>
          <w:rtl/>
        </w:rPr>
        <w:t xml:space="preserve"> בנוסף, על העו</w:t>
      </w:r>
      <w:r w:rsidR="00985E17">
        <w:rPr>
          <w:rFonts w:ascii="Arial" w:hAnsi="Arial" w:hint="cs"/>
          <w:noProof w:val="0"/>
          <w:rtl/>
        </w:rPr>
        <w:t>תר לשינוי במזונות שנקבעו, להוכיח שמדובר</w:t>
      </w:r>
      <w:r w:rsidR="00683988">
        <w:rPr>
          <w:rFonts w:ascii="Arial" w:hAnsi="Arial" w:hint="cs"/>
          <w:noProof w:val="0"/>
          <w:rtl/>
        </w:rPr>
        <w:t xml:space="preserve"> בשינוי </w:t>
      </w:r>
      <w:r w:rsidR="00985E17">
        <w:rPr>
          <w:rFonts w:ascii="Arial" w:hAnsi="Arial"/>
          <w:noProof w:val="0"/>
          <w:rtl/>
        </w:rPr>
        <w:t>מתמשך</w:t>
      </w:r>
      <w:r w:rsidR="00683988">
        <w:rPr>
          <w:rFonts w:ascii="Arial" w:hAnsi="Arial"/>
          <w:noProof w:val="0"/>
          <w:rtl/>
        </w:rPr>
        <w:t xml:space="preserve"> ולא זמני</w:t>
      </w:r>
      <w:r w:rsidR="00985E17">
        <w:rPr>
          <w:rFonts w:ascii="Arial" w:hAnsi="Arial" w:hint="cs"/>
          <w:noProof w:val="0"/>
          <w:rtl/>
        </w:rPr>
        <w:t>,</w:t>
      </w:r>
      <w:r w:rsidR="00683988">
        <w:rPr>
          <w:rFonts w:ascii="Arial" w:hAnsi="Arial"/>
          <w:noProof w:val="0"/>
          <w:rtl/>
        </w:rPr>
        <w:t xml:space="preserve"> </w:t>
      </w:r>
      <w:r w:rsidR="00683988">
        <w:rPr>
          <w:rFonts w:ascii="Arial" w:hAnsi="Arial" w:hint="cs"/>
          <w:noProof w:val="0"/>
          <w:rtl/>
        </w:rPr>
        <w:t>כמו גם שלא ניתן היה לצפותו מראש.</w:t>
      </w:r>
    </w:p>
    <w:p w:rsidR="000A66A3" w:rsidRPr="000A66A3" w:rsidRDefault="000A66A3" w:rsidP="000A66A3">
      <w:pPr>
        <w:pStyle w:val="ad"/>
        <w:rPr>
          <w:rFonts w:ascii="Arial" w:hAnsi="Arial"/>
          <w:noProof w:val="0"/>
          <w:rtl/>
        </w:rPr>
      </w:pPr>
    </w:p>
    <w:p w:rsidR="00E52E2B" w:rsidRDefault="002274B4" w:rsidP="00711777">
      <w:pPr>
        <w:pStyle w:val="ad"/>
        <w:numPr>
          <w:ilvl w:val="0"/>
          <w:numId w:val="1"/>
        </w:numPr>
        <w:spacing w:line="360" w:lineRule="auto"/>
        <w:jc w:val="both"/>
        <w:rPr>
          <w:rFonts w:ascii="Arial" w:hAnsi="Arial"/>
          <w:noProof w:val="0"/>
        </w:rPr>
      </w:pPr>
      <w:r>
        <w:rPr>
          <w:rFonts w:ascii="Arial" w:hAnsi="Arial"/>
          <w:noProof w:val="0"/>
          <w:rtl/>
        </w:rPr>
        <w:t xml:space="preserve">גם במקרה </w:t>
      </w:r>
      <w:r w:rsidR="00950414">
        <w:rPr>
          <w:rFonts w:ascii="Arial" w:hAnsi="Arial"/>
          <w:noProof w:val="0"/>
          <w:rtl/>
        </w:rPr>
        <w:t>בו ניתן פסק דין בהסכמה,</w:t>
      </w:r>
      <w:r w:rsidR="00950414">
        <w:rPr>
          <w:rFonts w:ascii="Arial" w:hAnsi="Arial" w:hint="cs"/>
          <w:noProof w:val="0"/>
          <w:rtl/>
        </w:rPr>
        <w:t xml:space="preserve"> ניתן לפנות לבית המשפט, ובלבד שיוכח שינוי נסיבות מהותי בקריטריונים העומדים בבסיס החיוב, ובכלל זה, </w:t>
      </w:r>
      <w:r w:rsidR="00E52E2B" w:rsidRPr="000A66A3">
        <w:rPr>
          <w:rFonts w:ascii="Arial" w:hAnsi="Arial"/>
          <w:noProof w:val="0"/>
          <w:rtl/>
        </w:rPr>
        <w:t>יכולת ההו</w:t>
      </w:r>
      <w:r w:rsidR="00950414">
        <w:rPr>
          <w:rFonts w:ascii="Arial" w:hAnsi="Arial"/>
          <w:noProof w:val="0"/>
          <w:rtl/>
        </w:rPr>
        <w:t>רים, צורכי הקטין</w:t>
      </w:r>
      <w:r w:rsidR="00950414">
        <w:rPr>
          <w:rFonts w:ascii="Arial" w:hAnsi="Arial" w:hint="cs"/>
          <w:noProof w:val="0"/>
          <w:rtl/>
        </w:rPr>
        <w:t xml:space="preserve"> או </w:t>
      </w:r>
      <w:r w:rsidR="00E52E2B" w:rsidRPr="000A66A3">
        <w:rPr>
          <w:rFonts w:ascii="Arial" w:hAnsi="Arial"/>
          <w:noProof w:val="0"/>
          <w:rtl/>
        </w:rPr>
        <w:t xml:space="preserve">זמני השהות של כל אחד מהקטינים עם ההורים (ר' ע"א 511/78 דלהרוזה נ' דלהרוזה, פ"ד לג (1) 449 (1979); ר' ע"א 442/83 קם נ' קם, פ"ד לח (1) 767 (1984); ר' ע"א 51/81 בראור נ' בראור, פ"ד לה (4) 231 (1981). </w:t>
      </w:r>
      <w:r w:rsidR="00E52E2B" w:rsidRPr="00980382">
        <w:rPr>
          <w:rFonts w:ascii="Arial" w:hAnsi="Arial"/>
          <w:noProof w:val="0"/>
          <w:rtl/>
        </w:rPr>
        <w:t xml:space="preserve">לצד זאת, בכל הקשור לשינוי </w:t>
      </w:r>
      <w:r w:rsidR="00980382">
        <w:rPr>
          <w:rFonts w:ascii="Arial" w:hAnsi="Arial"/>
          <w:noProof w:val="0"/>
          <w:rtl/>
        </w:rPr>
        <w:t xml:space="preserve">שיעור מזונות </w:t>
      </w:r>
      <w:r w:rsidR="00980382">
        <w:rPr>
          <w:rFonts w:ascii="Arial" w:hAnsi="Arial" w:hint="cs"/>
          <w:noProof w:val="0"/>
          <w:rtl/>
        </w:rPr>
        <w:t>שנקבעו</w:t>
      </w:r>
      <w:r w:rsidR="00E52E2B" w:rsidRPr="00980382">
        <w:rPr>
          <w:rFonts w:ascii="Arial" w:hAnsi="Arial"/>
          <w:noProof w:val="0"/>
          <w:rtl/>
        </w:rPr>
        <w:t xml:space="preserve"> בהסכם גירושין כולל, נדרשת מידה רבה של זהירות בעת התערבות של בית המשפט, גם אם הוכח לכאורה שינוי נסיבות כלשהו, שכן נקודת המוצא היא שבמסגרת הסכם הגירושין נעשה שקלול ואיזון של כלל האינטרסים השונים של הצדדים בכל העניינים</w:t>
      </w:r>
      <w:r w:rsidR="00980382">
        <w:rPr>
          <w:rFonts w:ascii="Arial" w:hAnsi="Arial" w:hint="cs"/>
          <w:noProof w:val="0"/>
          <w:rtl/>
        </w:rPr>
        <w:t>,</w:t>
      </w:r>
      <w:r w:rsidR="00980382">
        <w:rPr>
          <w:rFonts w:ascii="Arial" w:hAnsi="Arial"/>
          <w:noProof w:val="0"/>
          <w:rtl/>
        </w:rPr>
        <w:t xml:space="preserve"> ולכן יש לבחון א</w:t>
      </w:r>
      <w:r w:rsidR="00980382">
        <w:rPr>
          <w:rFonts w:ascii="Arial" w:hAnsi="Arial" w:hint="cs"/>
          <w:noProof w:val="0"/>
          <w:rtl/>
        </w:rPr>
        <w:t>ת הוראותיו</w:t>
      </w:r>
      <w:r w:rsidR="00E52E2B" w:rsidRPr="00980382">
        <w:rPr>
          <w:rFonts w:ascii="Arial" w:hAnsi="Arial"/>
          <w:noProof w:val="0"/>
          <w:rtl/>
        </w:rPr>
        <w:t xml:space="preserve"> כמקשה אחת</w:t>
      </w:r>
      <w:r w:rsidR="00980382">
        <w:rPr>
          <w:rFonts w:ascii="Arial" w:hAnsi="Arial" w:hint="cs"/>
          <w:noProof w:val="0"/>
          <w:rtl/>
        </w:rPr>
        <w:t>,</w:t>
      </w:r>
      <w:r w:rsidR="00E52E2B" w:rsidRPr="00980382">
        <w:rPr>
          <w:rFonts w:ascii="Arial" w:hAnsi="Arial"/>
          <w:noProof w:val="0"/>
          <w:rtl/>
        </w:rPr>
        <w:t xml:space="preserve"> ולהקנות לו יציבות ואמינות (ר' ע"א 4515/92 שטיין נ' שטיין (פורסם בנבו, 1994); ר' בג"צ 4407/12 פלוני נ' בית הדין הרבני הגדול (פורסם בנבו). </w:t>
      </w:r>
    </w:p>
    <w:p w:rsidR="00980382" w:rsidRPr="00980382" w:rsidRDefault="00980382" w:rsidP="00980382">
      <w:pPr>
        <w:pStyle w:val="ad"/>
        <w:rPr>
          <w:rFonts w:ascii="Arial" w:hAnsi="Arial"/>
          <w:noProof w:val="0"/>
          <w:rtl/>
        </w:rPr>
      </w:pPr>
    </w:p>
    <w:p w:rsidR="00E52E2B" w:rsidRDefault="00E52E2B" w:rsidP="00980382">
      <w:pPr>
        <w:pStyle w:val="ad"/>
        <w:numPr>
          <w:ilvl w:val="0"/>
          <w:numId w:val="1"/>
        </w:numPr>
        <w:spacing w:line="360" w:lineRule="auto"/>
        <w:jc w:val="both"/>
        <w:rPr>
          <w:rFonts w:ascii="Arial" w:hAnsi="Arial"/>
          <w:noProof w:val="0"/>
        </w:rPr>
      </w:pPr>
      <w:r w:rsidRPr="00980382">
        <w:rPr>
          <w:rFonts w:ascii="Arial" w:hAnsi="Arial"/>
          <w:noProof w:val="0"/>
          <w:rtl/>
        </w:rPr>
        <w:t>ב</w:t>
      </w:r>
      <w:r w:rsidR="00BD1A61">
        <w:rPr>
          <w:rFonts w:ascii="Arial" w:hAnsi="Arial"/>
          <w:noProof w:val="0"/>
          <w:rtl/>
        </w:rPr>
        <w:t xml:space="preserve">עקבות ההלכה שנקבעה </w:t>
      </w:r>
      <w:r w:rsidRPr="00980382">
        <w:rPr>
          <w:rFonts w:ascii="Arial" w:hAnsi="Arial"/>
          <w:noProof w:val="0"/>
          <w:rtl/>
        </w:rPr>
        <w:t>בבע"מ 919/15 פלוני נ' פלונית ואח' (פורסם בנבו), חל שינוי בכל הנוגע לפסיקת מזונות עבור קטינים בגילאים שבין 6-15 שנ</w:t>
      </w:r>
      <w:r w:rsidR="00BD1A61">
        <w:rPr>
          <w:rFonts w:ascii="Arial" w:hAnsi="Arial"/>
          <w:noProof w:val="0"/>
          <w:rtl/>
        </w:rPr>
        <w:t xml:space="preserve">ים לגביהם חל הדין העברי, באופן בו </w:t>
      </w:r>
      <w:r w:rsidRPr="00980382">
        <w:rPr>
          <w:rFonts w:ascii="Arial" w:hAnsi="Arial"/>
          <w:noProof w:val="0"/>
          <w:rtl/>
        </w:rPr>
        <w:t>בגילאים הנ"ל חבים שני ההורים באופן שווה במזונות ילדיהם מ</w:t>
      </w:r>
      <w:r w:rsidR="00BD1A61">
        <w:rPr>
          <w:rFonts w:ascii="Arial" w:hAnsi="Arial"/>
          <w:noProof w:val="0"/>
          <w:rtl/>
        </w:rPr>
        <w:t xml:space="preserve">דין צדקה, כאשר החלוקה </w:t>
      </w:r>
      <w:r w:rsidR="00BD1A61">
        <w:rPr>
          <w:rFonts w:ascii="Arial" w:hAnsi="Arial" w:hint="cs"/>
          <w:noProof w:val="0"/>
          <w:rtl/>
        </w:rPr>
        <w:t>ביניה</w:t>
      </w:r>
      <w:r w:rsidR="00BD1A61">
        <w:rPr>
          <w:rFonts w:ascii="Arial" w:hAnsi="Arial" w:hint="eastAsia"/>
          <w:noProof w:val="0"/>
          <w:rtl/>
        </w:rPr>
        <w:t>ם</w:t>
      </w:r>
      <w:r w:rsidR="00BD1A61">
        <w:rPr>
          <w:rFonts w:ascii="Arial" w:hAnsi="Arial"/>
          <w:noProof w:val="0"/>
          <w:rtl/>
        </w:rPr>
        <w:t xml:space="preserve"> תיקבע על פי </w:t>
      </w:r>
      <w:r w:rsidR="00BD1A61">
        <w:rPr>
          <w:rFonts w:ascii="Arial" w:hAnsi="Arial" w:hint="cs"/>
          <w:noProof w:val="0"/>
          <w:rtl/>
        </w:rPr>
        <w:t>יכולתם</w:t>
      </w:r>
      <w:r w:rsidR="00BD1A61">
        <w:rPr>
          <w:rFonts w:ascii="Arial" w:hAnsi="Arial"/>
          <w:noProof w:val="0"/>
          <w:rtl/>
        </w:rPr>
        <w:t xml:space="preserve"> הכלכליות היחסי</w:t>
      </w:r>
      <w:r w:rsidRPr="00980382">
        <w:rPr>
          <w:rFonts w:ascii="Arial" w:hAnsi="Arial"/>
          <w:noProof w:val="0"/>
          <w:rtl/>
        </w:rPr>
        <w:t>ת של כל אחד מהם</w:t>
      </w:r>
      <w:r w:rsidR="00BD1A61">
        <w:rPr>
          <w:rFonts w:ascii="Arial" w:hAnsi="Arial" w:hint="cs"/>
          <w:noProof w:val="0"/>
          <w:rtl/>
        </w:rPr>
        <w:t>,</w:t>
      </w:r>
      <w:r w:rsidRPr="00980382">
        <w:rPr>
          <w:rFonts w:ascii="Arial" w:hAnsi="Arial"/>
          <w:noProof w:val="0"/>
          <w:rtl/>
        </w:rPr>
        <w:t xml:space="preserve"> מכל המקורות העומדים לרשותם</w:t>
      </w:r>
      <w:r w:rsidR="00BD1A61">
        <w:rPr>
          <w:rFonts w:ascii="Arial" w:hAnsi="Arial" w:hint="cs"/>
          <w:noProof w:val="0"/>
          <w:rtl/>
        </w:rPr>
        <w:t>,</w:t>
      </w:r>
      <w:r w:rsidRPr="00980382">
        <w:rPr>
          <w:rFonts w:ascii="Arial" w:hAnsi="Arial"/>
          <w:noProof w:val="0"/>
          <w:rtl/>
        </w:rPr>
        <w:t xml:space="preserve"> ובשים לב לזמני השהות </w:t>
      </w:r>
      <w:r w:rsidR="00980382" w:rsidRPr="00980382">
        <w:rPr>
          <w:rFonts w:ascii="Arial" w:hAnsi="Arial" w:hint="cs"/>
          <w:noProof w:val="0"/>
          <w:rtl/>
        </w:rPr>
        <w:t>המתקיימי</w:t>
      </w:r>
      <w:r w:rsidR="00980382" w:rsidRPr="00980382">
        <w:rPr>
          <w:rFonts w:ascii="Arial" w:hAnsi="Arial" w:hint="eastAsia"/>
          <w:noProof w:val="0"/>
          <w:rtl/>
        </w:rPr>
        <w:t>ם</w:t>
      </w:r>
      <w:r w:rsidRPr="00980382">
        <w:rPr>
          <w:rFonts w:ascii="Arial" w:hAnsi="Arial"/>
          <w:noProof w:val="0"/>
          <w:rtl/>
        </w:rPr>
        <w:t xml:space="preserve"> בפועל עם הקטינים. לצד זאת הובהר בבע"מ 7670/18 פלונית נ' פלוני</w:t>
      </w:r>
      <w:r w:rsidR="00BD1A61">
        <w:rPr>
          <w:rFonts w:ascii="Arial" w:hAnsi="Arial" w:hint="cs"/>
          <w:noProof w:val="0"/>
          <w:rtl/>
        </w:rPr>
        <w:t>,</w:t>
      </w:r>
      <w:r w:rsidRPr="00980382">
        <w:rPr>
          <w:rFonts w:ascii="Arial" w:hAnsi="Arial"/>
          <w:noProof w:val="0"/>
          <w:rtl/>
        </w:rPr>
        <w:t xml:space="preserve"> שאין בהלכת בע"מ 919/15 </w:t>
      </w:r>
      <w:r w:rsidR="003472B2">
        <w:rPr>
          <w:rFonts w:ascii="Arial" w:hAnsi="Arial" w:hint="cs"/>
          <w:noProof w:val="0"/>
          <w:rtl/>
        </w:rPr>
        <w:t>ב</w:t>
      </w:r>
      <w:r w:rsidRPr="00980382">
        <w:rPr>
          <w:rFonts w:ascii="Arial" w:hAnsi="Arial"/>
          <w:noProof w:val="0"/>
          <w:rtl/>
        </w:rPr>
        <w:t>כדי לשנות, לרכך או להשפיע על מבחן שינוי הנסיבות המהו</w:t>
      </w:r>
      <w:r w:rsidR="00980382">
        <w:rPr>
          <w:rFonts w:ascii="Arial" w:hAnsi="Arial"/>
          <w:noProof w:val="0"/>
          <w:rtl/>
        </w:rPr>
        <w:t>תי בתביעות להפחתת מזונות שנקבעו</w:t>
      </w:r>
      <w:r w:rsidR="00980382">
        <w:rPr>
          <w:rFonts w:ascii="Arial" w:hAnsi="Arial" w:hint="cs"/>
          <w:noProof w:val="0"/>
          <w:rtl/>
        </w:rPr>
        <w:t xml:space="preserve">, </w:t>
      </w:r>
      <w:r w:rsidRPr="00980382">
        <w:rPr>
          <w:rFonts w:ascii="Arial" w:hAnsi="Arial"/>
          <w:noProof w:val="0"/>
          <w:rtl/>
        </w:rPr>
        <w:t>בין בפסק דין חלוט שאישר הסכם כולל או הסכם קונקרטי, ובין בפסק ד</w:t>
      </w:r>
      <w:r w:rsidR="00980382">
        <w:rPr>
          <w:rFonts w:ascii="Arial" w:hAnsi="Arial"/>
          <w:noProof w:val="0"/>
          <w:rtl/>
        </w:rPr>
        <w:t>ין חלוט שניתן לאחר הליך משפטי</w:t>
      </w:r>
      <w:r w:rsidR="00980382">
        <w:rPr>
          <w:rFonts w:ascii="Arial" w:hAnsi="Arial" w:hint="cs"/>
          <w:noProof w:val="0"/>
          <w:rtl/>
        </w:rPr>
        <w:t xml:space="preserve">, </w:t>
      </w:r>
      <w:r w:rsidR="00980382">
        <w:rPr>
          <w:rFonts w:ascii="Arial" w:hAnsi="Arial"/>
          <w:noProof w:val="0"/>
          <w:rtl/>
        </w:rPr>
        <w:t xml:space="preserve">טרם נפסקה הלכה זו. </w:t>
      </w:r>
      <w:r w:rsidR="00980382">
        <w:rPr>
          <w:rFonts w:ascii="Arial" w:hAnsi="Arial" w:hint="cs"/>
          <w:noProof w:val="0"/>
          <w:rtl/>
        </w:rPr>
        <w:t>עוד נקבע ש</w:t>
      </w:r>
      <w:r w:rsidR="00980382">
        <w:rPr>
          <w:rFonts w:ascii="Arial" w:hAnsi="Arial"/>
          <w:noProof w:val="0"/>
          <w:rtl/>
        </w:rPr>
        <w:t xml:space="preserve">גם </w:t>
      </w:r>
      <w:r w:rsidRPr="00980382">
        <w:rPr>
          <w:rFonts w:ascii="Arial" w:hAnsi="Arial"/>
          <w:noProof w:val="0"/>
          <w:rtl/>
        </w:rPr>
        <w:t>ככל וימצא שהתקיים</w:t>
      </w:r>
      <w:r w:rsidR="00980382">
        <w:rPr>
          <w:rFonts w:ascii="Arial" w:hAnsi="Arial"/>
          <w:noProof w:val="0"/>
          <w:rtl/>
        </w:rPr>
        <w:t xml:space="preserve"> שינוי נסיבות מהותי המצדיק</w:t>
      </w:r>
      <w:r w:rsidR="00980382">
        <w:rPr>
          <w:rFonts w:ascii="Arial" w:hAnsi="Arial" w:hint="cs"/>
          <w:noProof w:val="0"/>
          <w:rtl/>
        </w:rPr>
        <w:t xml:space="preserve"> את בחינת</w:t>
      </w:r>
      <w:r w:rsidR="00980382">
        <w:rPr>
          <w:rFonts w:ascii="Arial" w:hAnsi="Arial"/>
          <w:noProof w:val="0"/>
          <w:rtl/>
        </w:rPr>
        <w:t xml:space="preserve"> המזונות, </w:t>
      </w:r>
      <w:r w:rsidR="00980382">
        <w:rPr>
          <w:rFonts w:ascii="Arial" w:hAnsi="Arial" w:hint="cs"/>
          <w:noProof w:val="0"/>
          <w:rtl/>
        </w:rPr>
        <w:t xml:space="preserve">זאת יעשה </w:t>
      </w:r>
      <w:r w:rsidR="00980382">
        <w:rPr>
          <w:rFonts w:ascii="Arial" w:hAnsi="Arial"/>
          <w:noProof w:val="0"/>
          <w:rtl/>
        </w:rPr>
        <w:t>באופן מתוחם וזהיר</w:t>
      </w:r>
      <w:r w:rsidR="00980382">
        <w:rPr>
          <w:rFonts w:ascii="Arial" w:hAnsi="Arial" w:hint="cs"/>
          <w:noProof w:val="0"/>
          <w:rtl/>
        </w:rPr>
        <w:t xml:space="preserve"> וביחס ל</w:t>
      </w:r>
      <w:r w:rsidR="00980382">
        <w:rPr>
          <w:rFonts w:ascii="Arial" w:hAnsi="Arial"/>
          <w:noProof w:val="0"/>
          <w:rtl/>
        </w:rPr>
        <w:t xml:space="preserve">רכיב </w:t>
      </w:r>
      <w:r w:rsidRPr="00980382">
        <w:rPr>
          <w:rFonts w:ascii="Arial" w:hAnsi="Arial"/>
          <w:noProof w:val="0"/>
          <w:rtl/>
        </w:rPr>
        <w:t>בו חל שינוי הנסיבות המהותי</w:t>
      </w:r>
      <w:r w:rsidR="00980382">
        <w:rPr>
          <w:rFonts w:ascii="Arial" w:hAnsi="Arial" w:hint="cs"/>
          <w:noProof w:val="0"/>
          <w:rtl/>
        </w:rPr>
        <w:t xml:space="preserve"> </w:t>
      </w:r>
      <w:r w:rsidRPr="00980382">
        <w:rPr>
          <w:rFonts w:ascii="Arial" w:hAnsi="Arial"/>
          <w:noProof w:val="0"/>
          <w:rtl/>
        </w:rPr>
        <w:t>בלבד</w:t>
      </w:r>
      <w:r w:rsidR="00980382">
        <w:rPr>
          <w:rFonts w:ascii="Arial" w:hAnsi="Arial" w:hint="cs"/>
          <w:noProof w:val="0"/>
          <w:rtl/>
        </w:rPr>
        <w:t xml:space="preserve">, ולפי </w:t>
      </w:r>
      <w:r w:rsidRPr="00980382">
        <w:rPr>
          <w:rFonts w:ascii="Arial" w:hAnsi="Arial"/>
          <w:noProof w:val="0"/>
          <w:rtl/>
        </w:rPr>
        <w:t xml:space="preserve"> העקרונות שנקבעו בבע"מ 919/15.</w:t>
      </w:r>
    </w:p>
    <w:p w:rsidR="00E52E2B" w:rsidRPr="00F40DC2" w:rsidRDefault="005C5BB1" w:rsidP="00980382">
      <w:pPr>
        <w:spacing w:line="360" w:lineRule="auto"/>
        <w:jc w:val="both"/>
        <w:rPr>
          <w:rFonts w:ascii="Arial" w:hAnsi="Arial"/>
          <w:b/>
          <w:bCs/>
          <w:noProof w:val="0"/>
          <w:u w:val="single"/>
        </w:rPr>
      </w:pPr>
      <w:r w:rsidRPr="00F40DC2">
        <w:rPr>
          <w:rFonts w:ascii="Arial" w:hAnsi="Arial" w:hint="cs"/>
          <w:b/>
          <w:bCs/>
          <w:noProof w:val="0"/>
          <w:u w:val="single"/>
          <w:rtl/>
        </w:rPr>
        <w:lastRenderedPageBreak/>
        <w:t>מן הדין אל בעלי הדין:</w:t>
      </w:r>
    </w:p>
    <w:p w:rsidR="00980382" w:rsidRPr="00763BFB" w:rsidRDefault="00980382" w:rsidP="00F40DC2">
      <w:pPr>
        <w:pStyle w:val="ad"/>
        <w:rPr>
          <w:rFonts w:ascii="Arial" w:hAnsi="Arial"/>
          <w:noProof w:val="0"/>
          <w:rtl/>
        </w:rPr>
      </w:pPr>
    </w:p>
    <w:p w:rsidR="00183B42" w:rsidRDefault="00BD1A61" w:rsidP="005C5BB1">
      <w:pPr>
        <w:pStyle w:val="ad"/>
        <w:numPr>
          <w:ilvl w:val="0"/>
          <w:numId w:val="1"/>
        </w:numPr>
        <w:spacing w:line="360" w:lineRule="auto"/>
        <w:jc w:val="both"/>
        <w:rPr>
          <w:rFonts w:ascii="Arial" w:hAnsi="Arial"/>
          <w:noProof w:val="0"/>
        </w:rPr>
      </w:pPr>
      <w:r>
        <w:rPr>
          <w:rFonts w:ascii="Arial" w:hAnsi="Arial" w:hint="cs"/>
          <w:noProof w:val="0"/>
          <w:rtl/>
        </w:rPr>
        <w:t xml:space="preserve">התובע </w:t>
      </w:r>
      <w:r w:rsidR="005C5BB1">
        <w:rPr>
          <w:rFonts w:ascii="Arial" w:hAnsi="Arial" w:hint="cs"/>
          <w:noProof w:val="0"/>
          <w:rtl/>
        </w:rPr>
        <w:t>טוען לשינו</w:t>
      </w:r>
      <w:r>
        <w:rPr>
          <w:rFonts w:ascii="Arial" w:hAnsi="Arial" w:hint="cs"/>
          <w:noProof w:val="0"/>
          <w:rtl/>
        </w:rPr>
        <w:t>י נסיבות הן ביחס לזמני השהות</w:t>
      </w:r>
      <w:r w:rsidR="005C5BB1">
        <w:rPr>
          <w:rFonts w:ascii="Arial" w:hAnsi="Arial" w:hint="cs"/>
          <w:noProof w:val="0"/>
          <w:rtl/>
        </w:rPr>
        <w:t xml:space="preserve"> עם הקטינה, והן ביחס להכנסות הצדדים באופן בו</w:t>
      </w:r>
      <w:r w:rsidR="003472B2">
        <w:rPr>
          <w:rFonts w:ascii="Arial" w:hAnsi="Arial" w:hint="cs"/>
          <w:noProof w:val="0"/>
          <w:rtl/>
        </w:rPr>
        <w:t xml:space="preserve"> הכנסתו פחתה, והכנסתה של הנתבעת</w:t>
      </w:r>
      <w:r w:rsidR="005C5BB1">
        <w:rPr>
          <w:rFonts w:ascii="Arial" w:hAnsi="Arial" w:hint="cs"/>
          <w:noProof w:val="0"/>
          <w:rtl/>
        </w:rPr>
        <w:t xml:space="preserve"> כמו גם יכולתה הכלכלית, גדלו. </w:t>
      </w:r>
      <w:r w:rsidR="00CB79FA">
        <w:rPr>
          <w:rFonts w:ascii="Arial" w:hAnsi="Arial" w:hint="cs"/>
          <w:noProof w:val="0"/>
          <w:rtl/>
        </w:rPr>
        <w:t>עוד ט</w:t>
      </w:r>
      <w:r w:rsidR="00183B42">
        <w:rPr>
          <w:rFonts w:ascii="Arial" w:hAnsi="Arial" w:hint="cs"/>
          <w:noProof w:val="0"/>
          <w:rtl/>
        </w:rPr>
        <w:t>וען ש</w:t>
      </w:r>
      <w:r w:rsidR="00CB79FA">
        <w:rPr>
          <w:rFonts w:ascii="Arial" w:hAnsi="Arial" w:hint="cs"/>
          <w:noProof w:val="0"/>
          <w:rtl/>
        </w:rPr>
        <w:t>חל שינוי נסיבות נוכח העובדה שהקים תא משפחתי חדש ונולדו לו 4 קטינות.</w:t>
      </w:r>
    </w:p>
    <w:p w:rsidR="00183B42" w:rsidRDefault="00183B42" w:rsidP="003472B2">
      <w:pPr>
        <w:pStyle w:val="ad"/>
        <w:ind w:left="360"/>
        <w:jc w:val="both"/>
        <w:rPr>
          <w:rFonts w:ascii="Arial" w:hAnsi="Arial"/>
          <w:noProof w:val="0"/>
          <w:rtl/>
        </w:rPr>
      </w:pPr>
    </w:p>
    <w:p w:rsidR="00E52E2B" w:rsidRPr="003472B2" w:rsidRDefault="005C5BB1" w:rsidP="003472B2">
      <w:pPr>
        <w:spacing w:line="360" w:lineRule="auto"/>
        <w:ind w:firstLine="360"/>
        <w:jc w:val="both"/>
        <w:rPr>
          <w:rFonts w:ascii="Arial" w:hAnsi="Arial"/>
          <w:noProof w:val="0"/>
        </w:rPr>
      </w:pPr>
      <w:r w:rsidRPr="003472B2">
        <w:rPr>
          <w:rFonts w:ascii="Arial" w:hAnsi="Arial" w:hint="cs"/>
          <w:noProof w:val="0"/>
          <w:rtl/>
        </w:rPr>
        <w:t>אדרש לבחינת השינויים הנטענים.</w:t>
      </w:r>
    </w:p>
    <w:p w:rsidR="007C0D2C" w:rsidRDefault="007C0D2C" w:rsidP="00763BFB">
      <w:pPr>
        <w:pStyle w:val="ad"/>
        <w:ind w:left="360"/>
        <w:jc w:val="both"/>
        <w:rPr>
          <w:rFonts w:ascii="Arial" w:hAnsi="Arial"/>
          <w:noProof w:val="0"/>
          <w:rtl/>
        </w:rPr>
      </w:pPr>
    </w:p>
    <w:p w:rsidR="007C0D2C" w:rsidRPr="007C0D2C" w:rsidRDefault="007C0D2C" w:rsidP="007C0D2C">
      <w:pPr>
        <w:spacing w:line="360" w:lineRule="auto"/>
        <w:jc w:val="both"/>
        <w:rPr>
          <w:rFonts w:ascii="Arial" w:hAnsi="Arial"/>
          <w:b/>
          <w:bCs/>
          <w:noProof w:val="0"/>
          <w:u w:val="single"/>
          <w:rtl/>
        </w:rPr>
      </w:pPr>
      <w:r w:rsidRPr="007C0D2C">
        <w:rPr>
          <w:rFonts w:ascii="Arial" w:hAnsi="Arial" w:hint="cs"/>
          <w:b/>
          <w:bCs/>
          <w:noProof w:val="0"/>
          <w:u w:val="single"/>
          <w:rtl/>
        </w:rPr>
        <w:t xml:space="preserve">שינוי בזמני השהות: </w:t>
      </w:r>
    </w:p>
    <w:p w:rsidR="007C0D2C" w:rsidRDefault="007C0D2C" w:rsidP="00CE6D68">
      <w:pPr>
        <w:pStyle w:val="ad"/>
        <w:ind w:left="360"/>
        <w:jc w:val="both"/>
        <w:rPr>
          <w:rFonts w:ascii="Arial" w:hAnsi="Arial"/>
          <w:noProof w:val="0"/>
        </w:rPr>
      </w:pPr>
    </w:p>
    <w:p w:rsidR="00E52E2B" w:rsidRPr="007C0D2C" w:rsidRDefault="00E52E2B" w:rsidP="007C0D2C">
      <w:pPr>
        <w:pStyle w:val="ad"/>
        <w:numPr>
          <w:ilvl w:val="0"/>
          <w:numId w:val="1"/>
        </w:numPr>
        <w:spacing w:line="360" w:lineRule="auto"/>
        <w:jc w:val="both"/>
        <w:rPr>
          <w:rFonts w:ascii="Arial" w:hAnsi="Arial"/>
          <w:noProof w:val="0"/>
          <w:rtl/>
        </w:rPr>
      </w:pPr>
      <w:r w:rsidRPr="007C0D2C">
        <w:rPr>
          <w:rFonts w:ascii="Arial" w:hAnsi="Arial"/>
          <w:noProof w:val="0"/>
          <w:rtl/>
        </w:rPr>
        <w:t>בהסכם</w:t>
      </w:r>
      <w:r w:rsidR="00BD1A61">
        <w:rPr>
          <w:rFonts w:ascii="Arial" w:hAnsi="Arial" w:hint="cs"/>
          <w:noProof w:val="0"/>
          <w:rtl/>
        </w:rPr>
        <w:t xml:space="preserve"> בין הצדדים</w:t>
      </w:r>
      <w:r w:rsidR="007C0D2C">
        <w:rPr>
          <w:rFonts w:ascii="Arial" w:hAnsi="Arial" w:hint="cs"/>
          <w:noProof w:val="0"/>
          <w:rtl/>
        </w:rPr>
        <w:t xml:space="preserve"> נקבעו זמני השהות של הקטינה עם התובע, כדלקמן: </w:t>
      </w:r>
      <w:r w:rsidR="007C0D2C">
        <w:rPr>
          <w:rFonts w:ascii="Arial" w:hAnsi="Arial"/>
          <w:noProof w:val="0"/>
          <w:rtl/>
        </w:rPr>
        <w:t xml:space="preserve"> </w:t>
      </w:r>
    </w:p>
    <w:p w:rsidR="00E52E2B" w:rsidRPr="00E52E2B" w:rsidRDefault="00E52E2B" w:rsidP="00763BFB">
      <w:pPr>
        <w:jc w:val="both"/>
        <w:rPr>
          <w:rFonts w:ascii="Arial" w:hAnsi="Arial"/>
          <w:noProof w:val="0"/>
          <w:rtl/>
        </w:rPr>
      </w:pPr>
    </w:p>
    <w:p w:rsidR="00E52E2B" w:rsidRDefault="00E52E2B" w:rsidP="00711777">
      <w:pPr>
        <w:pStyle w:val="ad"/>
        <w:numPr>
          <w:ilvl w:val="0"/>
          <w:numId w:val="3"/>
        </w:numPr>
        <w:spacing w:line="360" w:lineRule="auto"/>
        <w:jc w:val="both"/>
        <w:rPr>
          <w:rFonts w:ascii="Arial" w:hAnsi="Arial"/>
          <w:noProof w:val="0"/>
        </w:rPr>
      </w:pPr>
      <w:r w:rsidRPr="007C0D2C">
        <w:rPr>
          <w:rFonts w:ascii="Arial" w:hAnsi="Arial"/>
          <w:noProof w:val="0"/>
          <w:rtl/>
        </w:rPr>
        <w:t>בימים א' ו- ג' מתום מסגרות החינוך (</w:t>
      </w:r>
      <w:r w:rsidR="007C0D2C">
        <w:rPr>
          <w:rFonts w:ascii="Arial" w:hAnsi="Arial"/>
          <w:noProof w:val="0"/>
          <w:rtl/>
        </w:rPr>
        <w:t>או מבית האם משעה 9:00 בימים של</w:t>
      </w:r>
      <w:r w:rsidRPr="007C0D2C">
        <w:rPr>
          <w:rFonts w:ascii="Arial" w:hAnsi="Arial"/>
          <w:noProof w:val="0"/>
          <w:rtl/>
        </w:rPr>
        <w:t>א</w:t>
      </w:r>
      <w:r w:rsidR="007C0D2C">
        <w:rPr>
          <w:rFonts w:ascii="Arial" w:hAnsi="Arial" w:hint="cs"/>
          <w:noProof w:val="0"/>
          <w:rtl/>
        </w:rPr>
        <w:t xml:space="preserve"> </w:t>
      </w:r>
      <w:r w:rsidR="00183B42">
        <w:rPr>
          <w:rFonts w:ascii="Arial" w:hAnsi="Arial"/>
          <w:noProof w:val="0"/>
          <w:rtl/>
        </w:rPr>
        <w:t>מתקיימות מסגר</w:t>
      </w:r>
      <w:r w:rsidRPr="007C0D2C">
        <w:rPr>
          <w:rFonts w:ascii="Arial" w:hAnsi="Arial"/>
          <w:noProof w:val="0"/>
          <w:rtl/>
        </w:rPr>
        <w:t xml:space="preserve">ת </w:t>
      </w:r>
      <w:r w:rsidR="007C0D2C">
        <w:rPr>
          <w:rFonts w:ascii="Arial" w:hAnsi="Arial" w:hint="cs"/>
          <w:noProof w:val="0"/>
          <w:rtl/>
        </w:rPr>
        <w:t>ח</w:t>
      </w:r>
      <w:r w:rsidR="00183B42">
        <w:rPr>
          <w:rFonts w:ascii="Arial" w:hAnsi="Arial"/>
          <w:noProof w:val="0"/>
          <w:rtl/>
        </w:rPr>
        <w:t>ינוכי</w:t>
      </w:r>
      <w:r w:rsidR="00BD1A61">
        <w:rPr>
          <w:rFonts w:ascii="Arial" w:hAnsi="Arial"/>
          <w:noProof w:val="0"/>
          <w:rtl/>
        </w:rPr>
        <w:t>ת</w:t>
      </w:r>
      <w:r w:rsidR="007C0D2C">
        <w:rPr>
          <w:rFonts w:ascii="Arial" w:hAnsi="Arial"/>
          <w:noProof w:val="0"/>
          <w:rtl/>
        </w:rPr>
        <w:t xml:space="preserve">) </w:t>
      </w:r>
      <w:r w:rsidR="007C0D2C">
        <w:rPr>
          <w:rFonts w:ascii="Arial" w:hAnsi="Arial" w:hint="cs"/>
          <w:noProof w:val="0"/>
          <w:rtl/>
        </w:rPr>
        <w:t xml:space="preserve">עד </w:t>
      </w:r>
      <w:r w:rsidRPr="007C0D2C">
        <w:rPr>
          <w:rFonts w:ascii="Arial" w:hAnsi="Arial"/>
          <w:noProof w:val="0"/>
          <w:rtl/>
        </w:rPr>
        <w:t>למח</w:t>
      </w:r>
      <w:r w:rsidR="007C0D2C">
        <w:rPr>
          <w:rFonts w:ascii="Arial" w:hAnsi="Arial"/>
          <w:noProof w:val="0"/>
          <w:rtl/>
        </w:rPr>
        <w:t>רת בבוקר למסגרת החינוך (</w:t>
      </w:r>
      <w:r w:rsidRPr="007C0D2C">
        <w:rPr>
          <w:rFonts w:ascii="Arial" w:hAnsi="Arial"/>
          <w:noProof w:val="0"/>
          <w:rtl/>
        </w:rPr>
        <w:t>או לבית האם בשעה 8:30 בימים שלא מתקיימות מסגרות חינוך).</w:t>
      </w:r>
    </w:p>
    <w:p w:rsidR="00402C3C" w:rsidRPr="00711777" w:rsidRDefault="00402C3C" w:rsidP="00CE6D68">
      <w:pPr>
        <w:pStyle w:val="ad"/>
        <w:ind w:left="780"/>
        <w:jc w:val="both"/>
        <w:rPr>
          <w:rFonts w:ascii="Arial" w:hAnsi="Arial"/>
          <w:noProof w:val="0"/>
        </w:rPr>
      </w:pPr>
    </w:p>
    <w:p w:rsidR="00E52E2B" w:rsidRDefault="00E52E2B" w:rsidP="00402C3C">
      <w:pPr>
        <w:pStyle w:val="ad"/>
        <w:numPr>
          <w:ilvl w:val="0"/>
          <w:numId w:val="3"/>
        </w:numPr>
        <w:spacing w:line="360" w:lineRule="auto"/>
        <w:jc w:val="both"/>
        <w:rPr>
          <w:rFonts w:ascii="Arial" w:hAnsi="Arial"/>
          <w:noProof w:val="0"/>
        </w:rPr>
      </w:pPr>
      <w:r w:rsidRPr="00402C3C">
        <w:rPr>
          <w:rFonts w:ascii="Arial" w:hAnsi="Arial"/>
          <w:noProof w:val="0"/>
          <w:rtl/>
        </w:rPr>
        <w:t xml:space="preserve">בכל </w:t>
      </w:r>
      <w:r w:rsidR="00402C3C">
        <w:rPr>
          <w:rFonts w:ascii="Arial" w:hAnsi="Arial"/>
          <w:noProof w:val="0"/>
          <w:rtl/>
        </w:rPr>
        <w:t>סוף שבוע שני</w:t>
      </w:r>
      <w:r w:rsidR="00402C3C">
        <w:rPr>
          <w:rFonts w:ascii="Arial" w:hAnsi="Arial" w:hint="cs"/>
          <w:noProof w:val="0"/>
          <w:rtl/>
        </w:rPr>
        <w:t xml:space="preserve">, </w:t>
      </w:r>
      <w:r w:rsidRPr="00402C3C">
        <w:rPr>
          <w:rFonts w:ascii="Arial" w:hAnsi="Arial"/>
          <w:noProof w:val="0"/>
          <w:rtl/>
        </w:rPr>
        <w:t>ה</w:t>
      </w:r>
      <w:r w:rsidR="00402C3C">
        <w:rPr>
          <w:rFonts w:ascii="Arial" w:hAnsi="Arial"/>
          <w:noProof w:val="0"/>
          <w:rtl/>
        </w:rPr>
        <w:t>חל מיום ו' מתום מסגרות החינוך (</w:t>
      </w:r>
      <w:r w:rsidRPr="00402C3C">
        <w:rPr>
          <w:rFonts w:ascii="Arial" w:hAnsi="Arial"/>
          <w:noProof w:val="0"/>
          <w:rtl/>
        </w:rPr>
        <w:t>או מבית האם משע</w:t>
      </w:r>
      <w:r w:rsidR="00183B42">
        <w:rPr>
          <w:rFonts w:ascii="Arial" w:hAnsi="Arial"/>
          <w:noProof w:val="0"/>
          <w:rtl/>
        </w:rPr>
        <w:t>ה 13:00 בימים שלא מתקיימות מסגרת חינוכי</w:t>
      </w:r>
      <w:r w:rsidR="00183B42">
        <w:rPr>
          <w:rFonts w:ascii="Arial" w:hAnsi="Arial" w:hint="cs"/>
          <w:noProof w:val="0"/>
          <w:rtl/>
        </w:rPr>
        <w:t>ת</w:t>
      </w:r>
      <w:r w:rsidRPr="00402C3C">
        <w:rPr>
          <w:rFonts w:ascii="Arial" w:hAnsi="Arial"/>
          <w:noProof w:val="0"/>
          <w:rtl/>
        </w:rPr>
        <w:t>)</w:t>
      </w:r>
      <w:r w:rsidR="00402C3C">
        <w:rPr>
          <w:rFonts w:ascii="Arial" w:hAnsi="Arial" w:hint="cs"/>
          <w:noProof w:val="0"/>
          <w:rtl/>
        </w:rPr>
        <w:t>,</w:t>
      </w:r>
      <w:r w:rsidR="00402C3C">
        <w:rPr>
          <w:rFonts w:ascii="Arial" w:hAnsi="Arial"/>
          <w:noProof w:val="0"/>
          <w:rtl/>
        </w:rPr>
        <w:t xml:space="preserve"> </w:t>
      </w:r>
      <w:r w:rsidR="00402C3C">
        <w:rPr>
          <w:rFonts w:ascii="Arial" w:hAnsi="Arial" w:hint="cs"/>
          <w:noProof w:val="0"/>
          <w:rtl/>
        </w:rPr>
        <w:t xml:space="preserve">עד למוצאי שבת אז יחזיר אותה לבית הנתבעת </w:t>
      </w:r>
      <w:r w:rsidR="00402C3C">
        <w:rPr>
          <w:rFonts w:ascii="Arial" w:hAnsi="Arial"/>
          <w:noProof w:val="0"/>
          <w:rtl/>
        </w:rPr>
        <w:t>לא יאוחר משעה 23:00</w:t>
      </w:r>
      <w:r w:rsidR="00402C3C">
        <w:rPr>
          <w:rFonts w:ascii="Arial" w:hAnsi="Arial" w:hint="cs"/>
          <w:noProof w:val="0"/>
          <w:rtl/>
        </w:rPr>
        <w:t>.</w:t>
      </w:r>
      <w:r w:rsidRPr="00402C3C">
        <w:rPr>
          <w:rFonts w:ascii="Arial" w:hAnsi="Arial"/>
          <w:noProof w:val="0"/>
          <w:rtl/>
        </w:rPr>
        <w:t xml:space="preserve"> </w:t>
      </w:r>
    </w:p>
    <w:p w:rsidR="00402C3C" w:rsidRPr="00402C3C" w:rsidRDefault="00402C3C" w:rsidP="00402C3C">
      <w:pPr>
        <w:pStyle w:val="ad"/>
        <w:rPr>
          <w:rFonts w:ascii="Arial" w:hAnsi="Arial"/>
          <w:noProof w:val="0"/>
          <w:rtl/>
        </w:rPr>
      </w:pPr>
    </w:p>
    <w:p w:rsidR="00E52E2B" w:rsidRDefault="00402C3C" w:rsidP="00402C3C">
      <w:pPr>
        <w:pStyle w:val="ad"/>
        <w:numPr>
          <w:ilvl w:val="0"/>
          <w:numId w:val="3"/>
        </w:numPr>
        <w:spacing w:line="360" w:lineRule="auto"/>
        <w:jc w:val="both"/>
        <w:rPr>
          <w:rFonts w:ascii="Arial" w:hAnsi="Arial"/>
          <w:noProof w:val="0"/>
        </w:rPr>
      </w:pPr>
      <w:r>
        <w:rPr>
          <w:rFonts w:ascii="Arial" w:hAnsi="Arial"/>
          <w:noProof w:val="0"/>
          <w:rtl/>
        </w:rPr>
        <w:t>בערבי חג מתום מסגר</w:t>
      </w:r>
      <w:r w:rsidR="00E52E2B" w:rsidRPr="00402C3C">
        <w:rPr>
          <w:rFonts w:ascii="Arial" w:hAnsi="Arial"/>
          <w:noProof w:val="0"/>
          <w:rtl/>
        </w:rPr>
        <w:t>ת החינוך (או מבית האם משעה 13:00 בימים שלא מתקיימות מסג</w:t>
      </w:r>
      <w:r w:rsidR="00183B42">
        <w:rPr>
          <w:rFonts w:ascii="Arial" w:hAnsi="Arial"/>
          <w:noProof w:val="0"/>
          <w:rtl/>
        </w:rPr>
        <w:t>רת ח</w:t>
      </w:r>
      <w:r w:rsidR="00711777">
        <w:rPr>
          <w:rFonts w:ascii="Arial" w:hAnsi="Arial" w:hint="cs"/>
          <w:noProof w:val="0"/>
          <w:rtl/>
        </w:rPr>
        <w:t>י</w:t>
      </w:r>
      <w:r w:rsidR="00183B42">
        <w:rPr>
          <w:rFonts w:ascii="Arial" w:hAnsi="Arial"/>
          <w:noProof w:val="0"/>
          <w:rtl/>
        </w:rPr>
        <w:t>נוכי</w:t>
      </w:r>
      <w:r>
        <w:rPr>
          <w:rFonts w:ascii="Arial" w:hAnsi="Arial"/>
          <w:noProof w:val="0"/>
          <w:rtl/>
        </w:rPr>
        <w:t xml:space="preserve">ת) </w:t>
      </w:r>
      <w:r>
        <w:rPr>
          <w:rFonts w:ascii="Arial" w:hAnsi="Arial" w:hint="cs"/>
          <w:noProof w:val="0"/>
          <w:rtl/>
        </w:rPr>
        <w:t xml:space="preserve">עד </w:t>
      </w:r>
      <w:r>
        <w:rPr>
          <w:rFonts w:ascii="Arial" w:hAnsi="Arial"/>
          <w:noProof w:val="0"/>
          <w:rtl/>
        </w:rPr>
        <w:t>צאת החג עד השעה 22:30</w:t>
      </w:r>
      <w:r>
        <w:rPr>
          <w:rFonts w:ascii="Arial" w:hAnsi="Arial" w:hint="cs"/>
          <w:noProof w:val="0"/>
          <w:rtl/>
        </w:rPr>
        <w:t>.</w:t>
      </w:r>
    </w:p>
    <w:p w:rsidR="00402C3C" w:rsidRPr="00183B42" w:rsidRDefault="00402C3C" w:rsidP="00402C3C">
      <w:pPr>
        <w:pStyle w:val="ad"/>
        <w:rPr>
          <w:rFonts w:ascii="Arial" w:hAnsi="Arial"/>
          <w:noProof w:val="0"/>
          <w:rtl/>
        </w:rPr>
      </w:pPr>
    </w:p>
    <w:p w:rsidR="00E52E2B" w:rsidRDefault="00E52E2B" w:rsidP="00402C3C">
      <w:pPr>
        <w:pStyle w:val="ad"/>
        <w:numPr>
          <w:ilvl w:val="0"/>
          <w:numId w:val="3"/>
        </w:numPr>
        <w:spacing w:line="360" w:lineRule="auto"/>
        <w:jc w:val="both"/>
        <w:rPr>
          <w:rFonts w:ascii="Arial" w:hAnsi="Arial"/>
          <w:noProof w:val="0"/>
        </w:rPr>
      </w:pPr>
      <w:r w:rsidRPr="00402C3C">
        <w:rPr>
          <w:rFonts w:ascii="Arial" w:hAnsi="Arial"/>
          <w:noProof w:val="0"/>
          <w:rtl/>
        </w:rPr>
        <w:t>במהלך חופש</w:t>
      </w:r>
      <w:r w:rsidR="00402C3C">
        <w:rPr>
          <w:rFonts w:ascii="Arial" w:hAnsi="Arial"/>
          <w:noProof w:val="0"/>
          <w:rtl/>
        </w:rPr>
        <w:t>ת הקיץ</w:t>
      </w:r>
      <w:r w:rsidR="00402C3C">
        <w:rPr>
          <w:rFonts w:ascii="Arial" w:hAnsi="Arial" w:hint="cs"/>
          <w:noProof w:val="0"/>
          <w:rtl/>
        </w:rPr>
        <w:t xml:space="preserve">, משך </w:t>
      </w:r>
      <w:r w:rsidRPr="00402C3C">
        <w:rPr>
          <w:rFonts w:ascii="Arial" w:hAnsi="Arial"/>
          <w:noProof w:val="0"/>
          <w:rtl/>
        </w:rPr>
        <w:t>שבוע רצוף שיתואם מ</w:t>
      </w:r>
      <w:r w:rsidR="00402C3C">
        <w:rPr>
          <w:rFonts w:ascii="Arial" w:hAnsi="Arial"/>
          <w:noProof w:val="0"/>
          <w:rtl/>
        </w:rPr>
        <w:t>ראש בין הצדדים</w:t>
      </w:r>
      <w:r w:rsidRPr="00402C3C">
        <w:rPr>
          <w:rFonts w:ascii="Arial" w:hAnsi="Arial"/>
          <w:noProof w:val="0"/>
          <w:rtl/>
        </w:rPr>
        <w:t xml:space="preserve">. </w:t>
      </w:r>
      <w:r w:rsidR="00402C3C">
        <w:rPr>
          <w:rFonts w:ascii="Arial" w:hAnsi="Arial" w:hint="cs"/>
          <w:noProof w:val="0"/>
          <w:rtl/>
        </w:rPr>
        <w:t>ב</w:t>
      </w:r>
      <w:r w:rsidRPr="00402C3C">
        <w:rPr>
          <w:rFonts w:ascii="Arial" w:hAnsi="Arial"/>
          <w:noProof w:val="0"/>
          <w:rtl/>
        </w:rPr>
        <w:t xml:space="preserve">אם </w:t>
      </w:r>
      <w:r w:rsidR="00402C3C">
        <w:rPr>
          <w:rFonts w:ascii="Arial" w:hAnsi="Arial" w:hint="cs"/>
          <w:noProof w:val="0"/>
          <w:rtl/>
        </w:rPr>
        <w:t xml:space="preserve">ירצה התובע,  יוכל לקחת את הקטינה לשבוע נוסף, לאחר מתן הודעה לנתבעת שבוע מראש. </w:t>
      </w:r>
    </w:p>
    <w:p w:rsidR="00402C3C" w:rsidRPr="00402C3C" w:rsidRDefault="00402C3C" w:rsidP="00402C3C">
      <w:pPr>
        <w:spacing w:line="360" w:lineRule="auto"/>
        <w:jc w:val="both"/>
        <w:rPr>
          <w:rFonts w:ascii="Arial" w:hAnsi="Arial"/>
          <w:noProof w:val="0"/>
          <w:rtl/>
        </w:rPr>
      </w:pPr>
    </w:p>
    <w:p w:rsidR="00402C3C" w:rsidRDefault="00183B42" w:rsidP="00402C3C">
      <w:pPr>
        <w:pStyle w:val="ad"/>
        <w:numPr>
          <w:ilvl w:val="0"/>
          <w:numId w:val="1"/>
        </w:numPr>
        <w:spacing w:line="360" w:lineRule="auto"/>
        <w:jc w:val="both"/>
        <w:rPr>
          <w:rFonts w:ascii="Arial" w:hAnsi="Arial"/>
          <w:noProof w:val="0"/>
        </w:rPr>
      </w:pPr>
      <w:r>
        <w:rPr>
          <w:rFonts w:ascii="Arial" w:hAnsi="Arial" w:hint="cs"/>
          <w:noProof w:val="0"/>
          <w:rtl/>
        </w:rPr>
        <w:t xml:space="preserve">עוד </w:t>
      </w:r>
      <w:r w:rsidR="00402C3C">
        <w:rPr>
          <w:rFonts w:ascii="Arial" w:hAnsi="Arial" w:hint="cs"/>
          <w:noProof w:val="0"/>
          <w:rtl/>
        </w:rPr>
        <w:t xml:space="preserve">הסכימו הצדדים שניתן </w:t>
      </w:r>
      <w:r w:rsidR="00402C3C">
        <w:rPr>
          <w:rFonts w:ascii="Arial" w:hAnsi="Arial"/>
          <w:noProof w:val="0"/>
          <w:rtl/>
        </w:rPr>
        <w:t>לסטות מ</w:t>
      </w:r>
      <w:r w:rsidR="00402C3C">
        <w:rPr>
          <w:rFonts w:ascii="Arial" w:hAnsi="Arial" w:hint="cs"/>
          <w:noProof w:val="0"/>
          <w:rtl/>
        </w:rPr>
        <w:t>זמני</w:t>
      </w:r>
      <w:r w:rsidR="00402C3C" w:rsidRPr="00E52E2B">
        <w:rPr>
          <w:rFonts w:ascii="Arial" w:hAnsi="Arial"/>
          <w:noProof w:val="0"/>
          <w:rtl/>
        </w:rPr>
        <w:t xml:space="preserve"> </w:t>
      </w:r>
      <w:r w:rsidR="00CE6D68">
        <w:rPr>
          <w:rFonts w:ascii="Arial" w:hAnsi="Arial" w:hint="cs"/>
          <w:noProof w:val="0"/>
          <w:rtl/>
        </w:rPr>
        <w:t>השהות שנקבעו</w:t>
      </w:r>
      <w:r w:rsidR="00402C3C">
        <w:rPr>
          <w:rFonts w:ascii="Arial" w:hAnsi="Arial" w:hint="cs"/>
          <w:noProof w:val="0"/>
          <w:rtl/>
        </w:rPr>
        <w:t xml:space="preserve">, ובכלל זה </w:t>
      </w:r>
      <w:r w:rsidR="00F1094E">
        <w:rPr>
          <w:rFonts w:ascii="Arial" w:hAnsi="Arial"/>
          <w:noProof w:val="0"/>
          <w:rtl/>
        </w:rPr>
        <w:t>לצמצ</w:t>
      </w:r>
      <w:r w:rsidR="00F1094E">
        <w:rPr>
          <w:rFonts w:ascii="Arial" w:hAnsi="Arial" w:hint="cs"/>
          <w:noProof w:val="0"/>
          <w:rtl/>
        </w:rPr>
        <w:t>מם</w:t>
      </w:r>
      <w:r w:rsidR="00402C3C" w:rsidRPr="00E52E2B">
        <w:rPr>
          <w:rFonts w:ascii="Arial" w:hAnsi="Arial"/>
          <w:noProof w:val="0"/>
          <w:rtl/>
        </w:rPr>
        <w:t xml:space="preserve"> </w:t>
      </w:r>
      <w:r w:rsidR="00402C3C">
        <w:rPr>
          <w:rFonts w:ascii="Arial" w:hAnsi="Arial" w:hint="cs"/>
          <w:noProof w:val="0"/>
          <w:rtl/>
        </w:rPr>
        <w:t>או להרחיב</w:t>
      </w:r>
      <w:r w:rsidR="00F1094E">
        <w:rPr>
          <w:rFonts w:ascii="Arial" w:hAnsi="Arial" w:hint="cs"/>
          <w:noProof w:val="0"/>
          <w:rtl/>
        </w:rPr>
        <w:t>ם</w:t>
      </w:r>
      <w:r w:rsidR="00402C3C">
        <w:rPr>
          <w:rFonts w:ascii="Arial" w:hAnsi="Arial" w:hint="cs"/>
          <w:noProof w:val="0"/>
          <w:rtl/>
        </w:rPr>
        <w:t xml:space="preserve"> </w:t>
      </w:r>
      <w:r w:rsidR="00272B3B" w:rsidRPr="00E52E2B">
        <w:rPr>
          <w:rFonts w:ascii="Arial" w:hAnsi="Arial" w:hint="cs"/>
          <w:noProof w:val="0"/>
          <w:rtl/>
        </w:rPr>
        <w:t>ובתנאי</w:t>
      </w:r>
      <w:r w:rsidR="00402C3C" w:rsidRPr="00E52E2B">
        <w:rPr>
          <w:rFonts w:ascii="Arial" w:hAnsi="Arial"/>
          <w:noProof w:val="0"/>
          <w:rtl/>
        </w:rPr>
        <w:t xml:space="preserve"> שהדבר יעשה ב</w:t>
      </w:r>
      <w:r w:rsidR="008D041A">
        <w:rPr>
          <w:rFonts w:ascii="Arial" w:hAnsi="Arial" w:hint="cs"/>
          <w:noProof w:val="0"/>
          <w:rtl/>
        </w:rPr>
        <w:t>"</w:t>
      </w:r>
      <w:r w:rsidR="00402C3C" w:rsidRPr="00E52E2B">
        <w:rPr>
          <w:rFonts w:ascii="Arial" w:hAnsi="Arial"/>
          <w:noProof w:val="0"/>
          <w:rtl/>
        </w:rPr>
        <w:t>הסכמה הדדית".</w:t>
      </w:r>
    </w:p>
    <w:p w:rsidR="00763BFB" w:rsidRDefault="00763BFB" w:rsidP="00763BFB">
      <w:pPr>
        <w:pStyle w:val="ad"/>
        <w:ind w:left="360"/>
        <w:jc w:val="both"/>
        <w:rPr>
          <w:rFonts w:ascii="Arial" w:hAnsi="Arial"/>
          <w:noProof w:val="0"/>
        </w:rPr>
      </w:pPr>
    </w:p>
    <w:p w:rsidR="00E52E2B" w:rsidRDefault="002A7587" w:rsidP="008D041A">
      <w:pPr>
        <w:pStyle w:val="ad"/>
        <w:numPr>
          <w:ilvl w:val="0"/>
          <w:numId w:val="1"/>
        </w:numPr>
        <w:spacing w:line="360" w:lineRule="auto"/>
        <w:jc w:val="both"/>
        <w:rPr>
          <w:rFonts w:ascii="Arial" w:hAnsi="Arial"/>
          <w:noProof w:val="0"/>
        </w:rPr>
      </w:pPr>
      <w:r>
        <w:rPr>
          <w:rFonts w:ascii="Arial" w:hAnsi="Arial"/>
          <w:noProof w:val="0"/>
          <w:rtl/>
        </w:rPr>
        <w:t>האב טוען</w:t>
      </w:r>
      <w:r w:rsidR="00BD1A61">
        <w:rPr>
          <w:rFonts w:ascii="Arial" w:hAnsi="Arial"/>
          <w:noProof w:val="0"/>
          <w:rtl/>
        </w:rPr>
        <w:t xml:space="preserve"> </w:t>
      </w:r>
      <w:r w:rsidR="00F1094E">
        <w:rPr>
          <w:rFonts w:ascii="Arial" w:hAnsi="Arial" w:hint="cs"/>
          <w:noProof w:val="0"/>
          <w:rtl/>
        </w:rPr>
        <w:t>ש</w:t>
      </w:r>
      <w:r w:rsidR="00BD1A61">
        <w:rPr>
          <w:rFonts w:ascii="Arial" w:hAnsi="Arial"/>
          <w:noProof w:val="0"/>
          <w:rtl/>
        </w:rPr>
        <w:t>נוספה לינה</w:t>
      </w:r>
      <w:r w:rsidR="00E52E2B" w:rsidRPr="00272B3B">
        <w:rPr>
          <w:rFonts w:ascii="Arial" w:hAnsi="Arial"/>
          <w:noProof w:val="0"/>
          <w:rtl/>
        </w:rPr>
        <w:t xml:space="preserve"> </w:t>
      </w:r>
      <w:r w:rsidR="00F1094E">
        <w:rPr>
          <w:rFonts w:ascii="Arial" w:hAnsi="Arial" w:hint="cs"/>
          <w:noProof w:val="0"/>
          <w:rtl/>
        </w:rPr>
        <w:t xml:space="preserve">בביתו </w:t>
      </w:r>
      <w:r w:rsidR="00CE6D68">
        <w:rPr>
          <w:rFonts w:ascii="Arial" w:hAnsi="Arial" w:hint="cs"/>
          <w:noProof w:val="0"/>
          <w:rtl/>
        </w:rPr>
        <w:t>במוצ"ש</w:t>
      </w:r>
      <w:r w:rsidR="00BD1A61">
        <w:rPr>
          <w:rFonts w:ascii="Arial" w:hAnsi="Arial" w:hint="cs"/>
          <w:noProof w:val="0"/>
          <w:rtl/>
        </w:rPr>
        <w:t xml:space="preserve"> בסופ"ש בו הקטינה שוהה עמו.</w:t>
      </w:r>
      <w:r w:rsidR="00BD1A61">
        <w:rPr>
          <w:rFonts w:ascii="Arial" w:hAnsi="Arial"/>
          <w:noProof w:val="0"/>
          <w:rtl/>
        </w:rPr>
        <w:t xml:space="preserve"> </w:t>
      </w:r>
      <w:r w:rsidR="00E52E2B" w:rsidRPr="00272B3B">
        <w:rPr>
          <w:rFonts w:ascii="Arial" w:hAnsi="Arial"/>
          <w:noProof w:val="0"/>
          <w:rtl/>
        </w:rPr>
        <w:t>בנוסף</w:t>
      </w:r>
      <w:r w:rsidR="00BD1A61">
        <w:rPr>
          <w:rFonts w:ascii="Arial" w:hAnsi="Arial" w:hint="cs"/>
          <w:noProof w:val="0"/>
          <w:rtl/>
        </w:rPr>
        <w:t>,</w:t>
      </w:r>
      <w:r w:rsidR="00BD1A61">
        <w:rPr>
          <w:rFonts w:ascii="Arial" w:hAnsi="Arial"/>
          <w:noProof w:val="0"/>
          <w:rtl/>
        </w:rPr>
        <w:t xml:space="preserve"> </w:t>
      </w:r>
      <w:r w:rsidR="00E52E2B" w:rsidRPr="00272B3B">
        <w:rPr>
          <w:rFonts w:ascii="Arial" w:hAnsi="Arial"/>
          <w:noProof w:val="0"/>
          <w:rtl/>
        </w:rPr>
        <w:t>בתקופת הח</w:t>
      </w:r>
      <w:r w:rsidR="00BD1A61">
        <w:rPr>
          <w:rFonts w:ascii="Arial" w:hAnsi="Arial"/>
          <w:noProof w:val="0"/>
          <w:rtl/>
        </w:rPr>
        <w:t xml:space="preserve">ופש הגדול הקטינה נשארת ללון </w:t>
      </w:r>
      <w:r w:rsidR="00BD1A61">
        <w:rPr>
          <w:rFonts w:ascii="Arial" w:hAnsi="Arial" w:hint="cs"/>
          <w:noProof w:val="0"/>
          <w:rtl/>
        </w:rPr>
        <w:t>בביתו</w:t>
      </w:r>
      <w:r w:rsidR="00E52E2B" w:rsidRPr="00272B3B">
        <w:rPr>
          <w:rFonts w:ascii="Arial" w:hAnsi="Arial"/>
          <w:noProof w:val="0"/>
          <w:rtl/>
        </w:rPr>
        <w:t xml:space="preserve"> </w:t>
      </w:r>
      <w:r w:rsidR="00D57CC5">
        <w:rPr>
          <w:rFonts w:ascii="Arial" w:hAnsi="Arial"/>
          <w:noProof w:val="0"/>
          <w:rtl/>
        </w:rPr>
        <w:t>משך חודש שלם</w:t>
      </w:r>
      <w:r w:rsidR="00CE6D68">
        <w:rPr>
          <w:rFonts w:ascii="Arial" w:hAnsi="Arial" w:hint="cs"/>
          <w:noProof w:val="0"/>
          <w:rtl/>
        </w:rPr>
        <w:t xml:space="preserve">. שינוי זה לדידו, </w:t>
      </w:r>
      <w:r w:rsidR="00D57CC5">
        <w:rPr>
          <w:rFonts w:ascii="Arial" w:hAnsi="Arial" w:hint="cs"/>
          <w:noProof w:val="0"/>
          <w:rtl/>
        </w:rPr>
        <w:t>משמעותי, בפרט מקום בו נקבעה הורות משות</w:t>
      </w:r>
      <w:r w:rsidR="00F1094E">
        <w:rPr>
          <w:rFonts w:ascii="Arial" w:hAnsi="Arial" w:hint="cs"/>
          <w:noProof w:val="0"/>
          <w:rtl/>
        </w:rPr>
        <w:t xml:space="preserve">פת. מנגד, טוענת הנתבעת, </w:t>
      </w:r>
      <w:r w:rsidR="00D57CC5">
        <w:rPr>
          <w:rFonts w:ascii="Arial" w:hAnsi="Arial" w:hint="cs"/>
          <w:noProof w:val="0"/>
          <w:rtl/>
        </w:rPr>
        <w:t xml:space="preserve">שחל </w:t>
      </w:r>
      <w:r w:rsidR="00F1094E">
        <w:rPr>
          <w:rFonts w:ascii="Arial" w:hAnsi="Arial" w:hint="cs"/>
          <w:noProof w:val="0"/>
          <w:rtl/>
        </w:rPr>
        <w:t>שינוי רק במוצ"ש בו שוהה הקטינה עם האב, ואין המ</w:t>
      </w:r>
      <w:r w:rsidR="00D57CC5">
        <w:rPr>
          <w:rFonts w:ascii="Arial" w:hAnsi="Arial" w:hint="cs"/>
          <w:noProof w:val="0"/>
          <w:rtl/>
        </w:rPr>
        <w:t>ד</w:t>
      </w:r>
      <w:r w:rsidR="00F1094E">
        <w:rPr>
          <w:rFonts w:ascii="Arial" w:hAnsi="Arial" w:hint="cs"/>
          <w:noProof w:val="0"/>
          <w:rtl/>
        </w:rPr>
        <w:t>ו</w:t>
      </w:r>
      <w:r w:rsidR="00D57CC5">
        <w:rPr>
          <w:rFonts w:ascii="Arial" w:hAnsi="Arial" w:hint="cs"/>
          <w:noProof w:val="0"/>
          <w:rtl/>
        </w:rPr>
        <w:t xml:space="preserve">בר בשינוי משמעותי, לבטח לא כזה המצדיק הפחתה בדמי המזונות. </w:t>
      </w:r>
    </w:p>
    <w:p w:rsidR="002A7587" w:rsidRPr="00F1094E" w:rsidRDefault="002A7587" w:rsidP="002A7587">
      <w:pPr>
        <w:pStyle w:val="ad"/>
        <w:rPr>
          <w:rFonts w:ascii="Arial" w:hAnsi="Arial"/>
          <w:noProof w:val="0"/>
          <w:rtl/>
        </w:rPr>
      </w:pPr>
    </w:p>
    <w:p w:rsidR="00210B0F" w:rsidRDefault="002A7587" w:rsidP="00F1094E">
      <w:pPr>
        <w:pStyle w:val="ad"/>
        <w:numPr>
          <w:ilvl w:val="0"/>
          <w:numId w:val="1"/>
        </w:numPr>
        <w:spacing w:line="360" w:lineRule="auto"/>
        <w:jc w:val="both"/>
        <w:rPr>
          <w:rFonts w:ascii="Arial" w:hAnsi="Arial"/>
          <w:noProof w:val="0"/>
        </w:rPr>
      </w:pPr>
      <w:r>
        <w:rPr>
          <w:rFonts w:ascii="Arial" w:hAnsi="Arial" w:hint="cs"/>
          <w:noProof w:val="0"/>
          <w:rtl/>
        </w:rPr>
        <w:t>מטענות הצדדים עולה שאין חולק אודות הוספת לילה נ</w:t>
      </w:r>
      <w:r w:rsidR="00210B0F">
        <w:rPr>
          <w:rFonts w:ascii="Arial" w:hAnsi="Arial" w:hint="cs"/>
          <w:noProof w:val="0"/>
          <w:rtl/>
        </w:rPr>
        <w:t>וסף פעם בשבועיים. מנגד, קיימת מחלוקת בדבר הרחבת זמני השהות בחופש הגדול. לאחר בחינת טענות הצדדים לא מצאתי שעלה בידי התובע להוכיח הרחבת</w:t>
      </w:r>
      <w:r w:rsidR="00CE6D68">
        <w:rPr>
          <w:rFonts w:ascii="Arial" w:hAnsi="Arial" w:hint="cs"/>
          <w:noProof w:val="0"/>
          <w:rtl/>
        </w:rPr>
        <w:t xml:space="preserve"> זמני שהות מעבר ללינה נוסף פעם בשבועיים</w:t>
      </w:r>
      <w:r w:rsidR="00F57570">
        <w:rPr>
          <w:rFonts w:ascii="Arial" w:hAnsi="Arial" w:hint="cs"/>
          <w:noProof w:val="0"/>
          <w:rtl/>
        </w:rPr>
        <w:t xml:space="preserve"> </w:t>
      </w:r>
      <w:r w:rsidR="00F1094E">
        <w:rPr>
          <w:rFonts w:ascii="Arial" w:hAnsi="Arial" w:hint="cs"/>
          <w:noProof w:val="0"/>
          <w:rtl/>
        </w:rPr>
        <w:t>לגביו</w:t>
      </w:r>
      <w:r w:rsidR="00210B0F">
        <w:rPr>
          <w:rFonts w:ascii="Arial" w:hAnsi="Arial" w:hint="cs"/>
          <w:noProof w:val="0"/>
          <w:rtl/>
        </w:rPr>
        <w:t xml:space="preserve"> אין מחלוקת.  </w:t>
      </w:r>
      <w:r w:rsidR="00210B0F">
        <w:rPr>
          <w:rFonts w:ascii="Arial" w:hAnsi="Arial" w:hint="cs"/>
          <w:noProof w:val="0"/>
          <w:rtl/>
        </w:rPr>
        <w:lastRenderedPageBreak/>
        <w:t xml:space="preserve">למעלה מן הצורך אציין שגם ככל והיה עולה בידיו להוכיח טענותיו לעניין החופש הגדול, הרי שהיה בכך, לכל היותר בכדי להשפיע על דמי המזונות באותו חודש ספציפי. </w:t>
      </w:r>
    </w:p>
    <w:p w:rsidR="00F1094E" w:rsidRPr="00F1094E" w:rsidRDefault="00F1094E" w:rsidP="00F1094E">
      <w:pPr>
        <w:pStyle w:val="ad"/>
        <w:rPr>
          <w:rFonts w:ascii="Arial" w:hAnsi="Arial"/>
          <w:noProof w:val="0"/>
          <w:rtl/>
        </w:rPr>
      </w:pPr>
    </w:p>
    <w:p w:rsidR="00F57570" w:rsidRPr="00CE6D68" w:rsidRDefault="00210B0F" w:rsidP="00CE6D68">
      <w:pPr>
        <w:pStyle w:val="ad"/>
        <w:numPr>
          <w:ilvl w:val="0"/>
          <w:numId w:val="1"/>
        </w:numPr>
        <w:spacing w:line="360" w:lineRule="auto"/>
        <w:jc w:val="both"/>
        <w:rPr>
          <w:rFonts w:ascii="Arial" w:hAnsi="Arial"/>
          <w:noProof w:val="0"/>
        </w:rPr>
      </w:pPr>
      <w:r>
        <w:rPr>
          <w:rFonts w:ascii="Arial" w:hAnsi="Arial" w:hint="cs"/>
          <w:noProof w:val="0"/>
          <w:rtl/>
        </w:rPr>
        <w:t>מכאן,</w:t>
      </w:r>
      <w:r w:rsidR="00395CC9">
        <w:rPr>
          <w:rFonts w:ascii="Arial" w:hAnsi="Arial" w:hint="cs"/>
          <w:noProof w:val="0"/>
          <w:rtl/>
        </w:rPr>
        <w:t xml:space="preserve"> המ</w:t>
      </w:r>
      <w:r>
        <w:rPr>
          <w:rFonts w:ascii="Arial" w:hAnsi="Arial" w:hint="cs"/>
          <w:noProof w:val="0"/>
          <w:rtl/>
        </w:rPr>
        <w:t>ד</w:t>
      </w:r>
      <w:r w:rsidR="00395CC9">
        <w:rPr>
          <w:rFonts w:ascii="Arial" w:hAnsi="Arial" w:hint="cs"/>
          <w:noProof w:val="0"/>
          <w:rtl/>
        </w:rPr>
        <w:t>ו</w:t>
      </w:r>
      <w:r>
        <w:rPr>
          <w:rFonts w:ascii="Arial" w:hAnsi="Arial" w:hint="cs"/>
          <w:noProof w:val="0"/>
          <w:rtl/>
        </w:rPr>
        <w:t>בר בהוספת לילה נוסף פעם בשבועיים, קרי שני לילות בחודש. הרחבה זו אינה בגדר שינוי נסיבות מהותי, לבטח לא כזה הדורש את בחינת</w:t>
      </w:r>
      <w:r w:rsidR="00CE6D68">
        <w:rPr>
          <w:rFonts w:ascii="Arial" w:hAnsi="Arial" w:hint="cs"/>
          <w:noProof w:val="0"/>
          <w:rtl/>
        </w:rPr>
        <w:t xml:space="preserve"> דמי המזונות שנקבעו בהסכם; </w:t>
      </w:r>
      <w:r w:rsidR="00F57570" w:rsidRPr="00CE6D68">
        <w:rPr>
          <w:rFonts w:ascii="Arial" w:hAnsi="Arial" w:hint="cs"/>
          <w:noProof w:val="0"/>
          <w:rtl/>
        </w:rPr>
        <w:t>קביעתי זו מקבלת משנה תוקף עת מעדות התובע בעצמו</w:t>
      </w:r>
      <w:r w:rsidR="00913A1F" w:rsidRPr="00CE6D68">
        <w:rPr>
          <w:rFonts w:ascii="Arial" w:hAnsi="Arial" w:hint="cs"/>
          <w:noProof w:val="0"/>
          <w:rtl/>
        </w:rPr>
        <w:t xml:space="preserve"> עולה ש</w:t>
      </w:r>
      <w:r w:rsidR="00F57570" w:rsidRPr="00CE6D68">
        <w:rPr>
          <w:rFonts w:ascii="Arial" w:hAnsi="Arial" w:hint="cs"/>
          <w:noProof w:val="0"/>
          <w:rtl/>
        </w:rPr>
        <w:t>לעיתים</w:t>
      </w:r>
      <w:r w:rsidR="00913A1F" w:rsidRPr="00CE6D68">
        <w:rPr>
          <w:rFonts w:ascii="Arial" w:hAnsi="Arial" w:hint="cs"/>
          <w:noProof w:val="0"/>
          <w:rtl/>
        </w:rPr>
        <w:t xml:space="preserve"> הקטינה</w:t>
      </w:r>
      <w:r w:rsidR="00F57570" w:rsidRPr="00CE6D68">
        <w:rPr>
          <w:rFonts w:ascii="Arial" w:hAnsi="Arial" w:hint="cs"/>
          <w:noProof w:val="0"/>
          <w:rtl/>
        </w:rPr>
        <w:t xml:space="preserve"> אינה ישנה בביתו באמצע השבוע כי אם בבית הוריו (ראה עדותו </w:t>
      </w:r>
      <w:r w:rsidR="00913A1F" w:rsidRPr="00CE6D68">
        <w:rPr>
          <w:rFonts w:ascii="Arial" w:hAnsi="Arial" w:hint="cs"/>
          <w:noProof w:val="0"/>
          <w:rtl/>
        </w:rPr>
        <w:t>בעמוד 15 לפרוטוקול מיום 26.1.22</w:t>
      </w:r>
      <w:r w:rsidR="00F57570" w:rsidRPr="00CE6D68">
        <w:rPr>
          <w:rFonts w:ascii="Arial" w:hAnsi="Arial" w:hint="cs"/>
          <w:noProof w:val="0"/>
          <w:rtl/>
        </w:rPr>
        <w:t xml:space="preserve"> שורות 22-27).</w:t>
      </w:r>
    </w:p>
    <w:p w:rsidR="00395CC9" w:rsidRPr="00913A1F" w:rsidRDefault="00395CC9" w:rsidP="00395CC9">
      <w:pPr>
        <w:pStyle w:val="ad"/>
        <w:rPr>
          <w:rFonts w:ascii="Arial" w:hAnsi="Arial"/>
          <w:noProof w:val="0"/>
          <w:rtl/>
        </w:rPr>
      </w:pPr>
    </w:p>
    <w:p w:rsidR="00395CC9" w:rsidRDefault="00395CC9" w:rsidP="002A7587">
      <w:pPr>
        <w:pStyle w:val="ad"/>
        <w:numPr>
          <w:ilvl w:val="0"/>
          <w:numId w:val="1"/>
        </w:numPr>
        <w:spacing w:line="360" w:lineRule="auto"/>
        <w:jc w:val="both"/>
        <w:rPr>
          <w:rFonts w:ascii="Arial" w:hAnsi="Arial"/>
          <w:noProof w:val="0"/>
        </w:rPr>
      </w:pPr>
      <w:r>
        <w:rPr>
          <w:rFonts w:ascii="Arial" w:hAnsi="Arial" w:hint="cs"/>
          <w:noProof w:val="0"/>
          <w:rtl/>
        </w:rPr>
        <w:t>אשר על כן, דין טענת התובע לעניין זה להידחות.</w:t>
      </w:r>
    </w:p>
    <w:p w:rsidR="00395CC9" w:rsidRDefault="00395CC9" w:rsidP="00A249E5">
      <w:pPr>
        <w:jc w:val="both"/>
        <w:rPr>
          <w:rFonts w:ascii="Arial" w:hAnsi="Arial"/>
          <w:noProof w:val="0"/>
          <w:rtl/>
        </w:rPr>
      </w:pPr>
    </w:p>
    <w:p w:rsidR="00E52E2B" w:rsidRPr="00395CC9" w:rsidRDefault="00395CC9" w:rsidP="00395CC9">
      <w:pPr>
        <w:spacing w:line="360" w:lineRule="auto"/>
        <w:jc w:val="both"/>
        <w:rPr>
          <w:rFonts w:ascii="Arial" w:hAnsi="Arial"/>
          <w:b/>
          <w:bCs/>
          <w:noProof w:val="0"/>
          <w:u w:val="single"/>
        </w:rPr>
      </w:pPr>
      <w:r>
        <w:rPr>
          <w:rFonts w:ascii="Arial" w:hAnsi="Arial"/>
          <w:b/>
          <w:bCs/>
          <w:noProof w:val="0"/>
          <w:u w:val="single"/>
          <w:rtl/>
        </w:rPr>
        <w:t>שינוי ביכולות</w:t>
      </w:r>
      <w:r>
        <w:rPr>
          <w:rFonts w:ascii="Arial" w:hAnsi="Arial" w:hint="cs"/>
          <w:b/>
          <w:bCs/>
          <w:noProof w:val="0"/>
          <w:u w:val="single"/>
          <w:rtl/>
        </w:rPr>
        <w:t xml:space="preserve"> הכלכלית</w:t>
      </w:r>
      <w:r w:rsidR="00E52E2B" w:rsidRPr="00395CC9">
        <w:rPr>
          <w:rFonts w:ascii="Arial" w:hAnsi="Arial"/>
          <w:b/>
          <w:bCs/>
          <w:noProof w:val="0"/>
          <w:u w:val="single"/>
          <w:rtl/>
        </w:rPr>
        <w:t xml:space="preserve"> של הצדדים</w:t>
      </w:r>
      <w:r>
        <w:rPr>
          <w:rFonts w:ascii="Arial" w:hAnsi="Arial" w:hint="cs"/>
          <w:b/>
          <w:bCs/>
          <w:noProof w:val="0"/>
          <w:u w:val="single"/>
          <w:rtl/>
        </w:rPr>
        <w:t>;</w:t>
      </w:r>
    </w:p>
    <w:p w:rsidR="00395CC9" w:rsidRPr="00395CC9" w:rsidRDefault="00395CC9" w:rsidP="00395CC9">
      <w:pPr>
        <w:pStyle w:val="ad"/>
        <w:rPr>
          <w:rFonts w:ascii="Arial" w:hAnsi="Arial"/>
          <w:noProof w:val="0"/>
          <w:rtl/>
        </w:rPr>
      </w:pPr>
    </w:p>
    <w:p w:rsidR="00395CC9" w:rsidRPr="00395CC9" w:rsidRDefault="00E52E2B" w:rsidP="008D041A">
      <w:pPr>
        <w:spacing w:line="360" w:lineRule="auto"/>
        <w:jc w:val="both"/>
        <w:rPr>
          <w:rFonts w:ascii="Arial" w:hAnsi="Arial"/>
          <w:noProof w:val="0"/>
        </w:rPr>
      </w:pPr>
      <w:r w:rsidRPr="00395CC9">
        <w:rPr>
          <w:rFonts w:ascii="Arial" w:hAnsi="Arial"/>
          <w:noProof w:val="0"/>
          <w:rtl/>
        </w:rPr>
        <w:t xml:space="preserve">לאחר בחינת טענות </w:t>
      </w:r>
      <w:r w:rsidR="0028397C">
        <w:rPr>
          <w:rFonts w:ascii="Arial" w:hAnsi="Arial"/>
          <w:noProof w:val="0"/>
          <w:rtl/>
        </w:rPr>
        <w:t>הצדדים</w:t>
      </w:r>
      <w:r w:rsidR="00395CC9">
        <w:rPr>
          <w:rFonts w:ascii="Arial" w:hAnsi="Arial" w:hint="cs"/>
          <w:noProof w:val="0"/>
          <w:rtl/>
        </w:rPr>
        <w:t xml:space="preserve"> מצאתי ש</w:t>
      </w:r>
      <w:r w:rsidRPr="00395CC9">
        <w:rPr>
          <w:rFonts w:ascii="Arial" w:hAnsi="Arial"/>
          <w:noProof w:val="0"/>
          <w:rtl/>
        </w:rPr>
        <w:t xml:space="preserve">חל שינוי מהותי </w:t>
      </w:r>
      <w:r w:rsidR="00395CC9">
        <w:rPr>
          <w:rFonts w:ascii="Arial" w:hAnsi="Arial" w:hint="cs"/>
          <w:noProof w:val="0"/>
          <w:rtl/>
        </w:rPr>
        <w:t>בהכ</w:t>
      </w:r>
      <w:r w:rsidR="0028397C">
        <w:rPr>
          <w:rFonts w:ascii="Arial" w:hAnsi="Arial" w:hint="cs"/>
          <w:noProof w:val="0"/>
          <w:rtl/>
        </w:rPr>
        <w:t>נסות</w:t>
      </w:r>
      <w:r w:rsidR="00107FA5">
        <w:rPr>
          <w:rFonts w:ascii="Arial" w:hAnsi="Arial" w:hint="cs"/>
          <w:noProof w:val="0"/>
          <w:rtl/>
        </w:rPr>
        <w:t>יהם</w:t>
      </w:r>
      <w:r w:rsidR="0028397C">
        <w:rPr>
          <w:rFonts w:ascii="Arial" w:hAnsi="Arial" w:hint="cs"/>
          <w:noProof w:val="0"/>
          <w:rtl/>
        </w:rPr>
        <w:t xml:space="preserve"> כמו גם בפוטנציאל ה</w:t>
      </w:r>
      <w:r w:rsidR="00395CC9">
        <w:rPr>
          <w:rFonts w:ascii="Arial" w:hAnsi="Arial" w:hint="cs"/>
          <w:noProof w:val="0"/>
          <w:rtl/>
        </w:rPr>
        <w:t>שתכרות</w:t>
      </w:r>
      <w:r w:rsidR="0028397C">
        <w:rPr>
          <w:rFonts w:ascii="Arial" w:hAnsi="Arial" w:hint="cs"/>
          <w:noProof w:val="0"/>
          <w:rtl/>
        </w:rPr>
        <w:t>ם</w:t>
      </w:r>
      <w:r w:rsidR="00395CC9">
        <w:rPr>
          <w:rFonts w:ascii="Arial" w:hAnsi="Arial" w:hint="cs"/>
          <w:noProof w:val="0"/>
          <w:rtl/>
        </w:rPr>
        <w:t xml:space="preserve"> וזאת למן ה</w:t>
      </w:r>
      <w:r w:rsidR="00395CC9">
        <w:rPr>
          <w:rFonts w:ascii="Arial" w:hAnsi="Arial"/>
          <w:noProof w:val="0"/>
          <w:rtl/>
        </w:rPr>
        <w:t>מועד בו נחתם ה</w:t>
      </w:r>
      <w:r w:rsidR="00395CC9">
        <w:rPr>
          <w:rFonts w:ascii="Arial" w:hAnsi="Arial" w:hint="cs"/>
          <w:noProof w:val="0"/>
          <w:rtl/>
        </w:rPr>
        <w:t>ה</w:t>
      </w:r>
      <w:r w:rsidR="00395CC9">
        <w:rPr>
          <w:rFonts w:ascii="Arial" w:hAnsi="Arial"/>
          <w:noProof w:val="0"/>
          <w:rtl/>
        </w:rPr>
        <w:t>סכם</w:t>
      </w:r>
      <w:r w:rsidR="00CB79FA">
        <w:rPr>
          <w:rFonts w:ascii="Arial" w:hAnsi="Arial" w:hint="cs"/>
          <w:noProof w:val="0"/>
          <w:rtl/>
        </w:rPr>
        <w:t xml:space="preserve">. </w:t>
      </w:r>
      <w:r w:rsidR="00395CC9">
        <w:rPr>
          <w:rFonts w:ascii="Arial" w:hAnsi="Arial" w:hint="cs"/>
          <w:noProof w:val="0"/>
          <w:rtl/>
        </w:rPr>
        <w:t>אפרט;</w:t>
      </w:r>
      <w:r w:rsidR="00395CC9">
        <w:rPr>
          <w:rFonts w:ascii="Arial" w:hAnsi="Arial"/>
          <w:noProof w:val="0"/>
          <w:rtl/>
        </w:rPr>
        <w:t xml:space="preserve"> </w:t>
      </w:r>
    </w:p>
    <w:p w:rsidR="000E5A15" w:rsidRDefault="000E5A15" w:rsidP="00CE6D68">
      <w:pPr>
        <w:jc w:val="both"/>
        <w:rPr>
          <w:rFonts w:ascii="Arial" w:hAnsi="Arial"/>
          <w:noProof w:val="0"/>
          <w:rtl/>
        </w:rPr>
      </w:pPr>
    </w:p>
    <w:p w:rsidR="00395CC9" w:rsidRPr="000E5A15" w:rsidRDefault="000E5A15" w:rsidP="000E5A15">
      <w:pPr>
        <w:spacing w:line="360" w:lineRule="auto"/>
        <w:jc w:val="both"/>
        <w:rPr>
          <w:rFonts w:ascii="Arial" w:hAnsi="Arial"/>
          <w:noProof w:val="0"/>
          <w:u w:val="single"/>
        </w:rPr>
      </w:pPr>
      <w:r w:rsidRPr="000E5A15">
        <w:rPr>
          <w:rFonts w:ascii="Arial" w:hAnsi="Arial" w:hint="cs"/>
          <w:noProof w:val="0"/>
          <w:u w:val="single"/>
          <w:rtl/>
        </w:rPr>
        <w:t>התובע:</w:t>
      </w:r>
    </w:p>
    <w:p w:rsidR="00E52E2B" w:rsidRDefault="00E52E2B" w:rsidP="00CF3AC5">
      <w:pPr>
        <w:pStyle w:val="ad"/>
        <w:numPr>
          <w:ilvl w:val="0"/>
          <w:numId w:val="1"/>
        </w:numPr>
        <w:spacing w:line="360" w:lineRule="auto"/>
        <w:jc w:val="both"/>
        <w:rPr>
          <w:rFonts w:ascii="Arial" w:hAnsi="Arial"/>
          <w:noProof w:val="0"/>
        </w:rPr>
      </w:pPr>
      <w:r w:rsidRPr="007F3F4D">
        <w:rPr>
          <w:rFonts w:ascii="Arial" w:hAnsi="Arial"/>
          <w:noProof w:val="0"/>
          <w:rtl/>
        </w:rPr>
        <w:t xml:space="preserve"> </w:t>
      </w:r>
      <w:r w:rsidR="00524845">
        <w:rPr>
          <w:rFonts w:ascii="Arial" w:hAnsi="Arial" w:hint="cs"/>
          <w:noProof w:val="0"/>
          <w:rtl/>
        </w:rPr>
        <w:t xml:space="preserve">מעדות התובע </w:t>
      </w:r>
      <w:r w:rsidR="00BD677D">
        <w:rPr>
          <w:rFonts w:ascii="Arial" w:hAnsi="Arial" w:hint="cs"/>
          <w:noProof w:val="0"/>
          <w:rtl/>
        </w:rPr>
        <w:t>במסגרת הדיון מי</w:t>
      </w:r>
      <w:r w:rsidR="00B87705">
        <w:rPr>
          <w:rFonts w:ascii="Arial" w:hAnsi="Arial" w:hint="cs"/>
          <w:noProof w:val="0"/>
          <w:rtl/>
        </w:rPr>
        <w:t>ו</w:t>
      </w:r>
      <w:r w:rsidR="00107FA5">
        <w:rPr>
          <w:rFonts w:ascii="Arial" w:hAnsi="Arial" w:hint="cs"/>
          <w:noProof w:val="0"/>
          <w:rtl/>
        </w:rPr>
        <w:t>ם 22.1.22</w:t>
      </w:r>
      <w:r w:rsidR="0070035C">
        <w:rPr>
          <w:rFonts w:ascii="Arial" w:hAnsi="Arial" w:hint="cs"/>
          <w:noProof w:val="0"/>
          <w:rtl/>
        </w:rPr>
        <w:t xml:space="preserve"> כמו גם מהשאלות אותן נשאל בחקירתו</w:t>
      </w:r>
      <w:r w:rsidR="00107FA5">
        <w:rPr>
          <w:rFonts w:ascii="Arial" w:hAnsi="Arial" w:hint="cs"/>
          <w:noProof w:val="0"/>
          <w:rtl/>
        </w:rPr>
        <w:t xml:space="preserve"> הנגדית</w:t>
      </w:r>
      <w:r w:rsidR="00BD677D">
        <w:rPr>
          <w:rFonts w:ascii="Arial" w:hAnsi="Arial" w:hint="cs"/>
          <w:noProof w:val="0"/>
          <w:rtl/>
        </w:rPr>
        <w:t xml:space="preserve"> </w:t>
      </w:r>
      <w:r w:rsidR="00F57570">
        <w:rPr>
          <w:rFonts w:ascii="Arial" w:hAnsi="Arial" w:hint="cs"/>
          <w:noProof w:val="0"/>
          <w:rtl/>
        </w:rPr>
        <w:t>עולה ש</w:t>
      </w:r>
      <w:r w:rsidR="0070035C">
        <w:rPr>
          <w:rFonts w:ascii="Arial" w:hAnsi="Arial" w:hint="cs"/>
          <w:noProof w:val="0"/>
          <w:rtl/>
        </w:rPr>
        <w:t xml:space="preserve">אין חולק כי </w:t>
      </w:r>
      <w:r w:rsidR="00F57570">
        <w:rPr>
          <w:rFonts w:ascii="Arial" w:hAnsi="Arial" w:hint="cs"/>
          <w:noProof w:val="0"/>
          <w:rtl/>
        </w:rPr>
        <w:t>במועד חתימת ההסכם עבד</w:t>
      </w:r>
      <w:r w:rsidR="00273E8C">
        <w:rPr>
          <w:rFonts w:ascii="Arial" w:hAnsi="Arial" w:hint="cs"/>
          <w:noProof w:val="0"/>
          <w:rtl/>
        </w:rPr>
        <w:t xml:space="preserve"> כטרום מתמחה במשרד עו"ד ***</w:t>
      </w:r>
      <w:r w:rsidR="00F57570">
        <w:rPr>
          <w:rFonts w:ascii="Arial" w:hAnsi="Arial" w:hint="cs"/>
          <w:noProof w:val="0"/>
          <w:rtl/>
        </w:rPr>
        <w:t xml:space="preserve"> והשתכר בממוצע </w:t>
      </w:r>
      <w:r w:rsidR="00BD677D">
        <w:rPr>
          <w:rFonts w:ascii="Arial" w:hAnsi="Arial" w:hint="cs"/>
          <w:noProof w:val="0"/>
          <w:rtl/>
        </w:rPr>
        <w:t>4,000</w:t>
      </w:r>
      <w:r w:rsidR="008D041A">
        <w:rPr>
          <w:rFonts w:ascii="Arial" w:hAnsi="Arial" w:hint="cs"/>
          <w:noProof w:val="0"/>
          <w:rtl/>
        </w:rPr>
        <w:t xml:space="preserve"> </w:t>
      </w:r>
      <w:r w:rsidR="00BD677D">
        <w:rPr>
          <w:rFonts w:ascii="Arial" w:hAnsi="Arial" w:hint="cs"/>
          <w:noProof w:val="0"/>
          <w:rtl/>
        </w:rPr>
        <w:t>- 4,500 ₪ (ראה עדותו בעמוד 10 שורות 14-17</w:t>
      </w:r>
      <w:r w:rsidR="0063248E">
        <w:rPr>
          <w:rFonts w:ascii="Arial" w:hAnsi="Arial" w:hint="cs"/>
          <w:noProof w:val="0"/>
          <w:rtl/>
        </w:rPr>
        <w:t xml:space="preserve"> לפרוטוקול</w:t>
      </w:r>
      <w:r w:rsidR="00BD677D">
        <w:rPr>
          <w:rFonts w:ascii="Arial" w:hAnsi="Arial" w:hint="cs"/>
          <w:noProof w:val="0"/>
          <w:rtl/>
        </w:rPr>
        <w:t>)</w:t>
      </w:r>
      <w:r w:rsidR="00107FA5">
        <w:rPr>
          <w:rFonts w:ascii="Arial" w:hAnsi="Arial" w:hint="cs"/>
          <w:noProof w:val="0"/>
          <w:rtl/>
        </w:rPr>
        <w:t xml:space="preserve">. </w:t>
      </w:r>
      <w:r w:rsidR="00B87705">
        <w:rPr>
          <w:rFonts w:ascii="Arial" w:hAnsi="Arial" w:hint="cs"/>
          <w:noProof w:val="0"/>
          <w:rtl/>
        </w:rPr>
        <w:t>לאחר מ</w:t>
      </w:r>
      <w:r w:rsidR="00107FA5">
        <w:rPr>
          <w:rFonts w:ascii="Arial" w:hAnsi="Arial" w:hint="cs"/>
          <w:noProof w:val="0"/>
          <w:rtl/>
        </w:rPr>
        <w:t xml:space="preserve">כן, עת החל את התמחותו, השתכר כ- </w:t>
      </w:r>
      <w:r w:rsidR="00B87705">
        <w:rPr>
          <w:rFonts w:ascii="Arial" w:hAnsi="Arial" w:hint="cs"/>
          <w:noProof w:val="0"/>
          <w:rtl/>
        </w:rPr>
        <w:t xml:space="preserve"> 5,500 ₪ (ראה עדותו עמוד 10 שורה 23-24). </w:t>
      </w:r>
      <w:r w:rsidR="00BD677D">
        <w:rPr>
          <w:rFonts w:ascii="Arial" w:hAnsi="Arial" w:hint="cs"/>
          <w:noProof w:val="0"/>
          <w:rtl/>
        </w:rPr>
        <w:t xml:space="preserve"> </w:t>
      </w:r>
      <w:r w:rsidR="00B87705">
        <w:rPr>
          <w:rFonts w:ascii="Arial" w:hAnsi="Arial" w:hint="cs"/>
          <w:noProof w:val="0"/>
          <w:rtl/>
        </w:rPr>
        <w:t>התובע טוען</w:t>
      </w:r>
      <w:r w:rsidR="00CE6D68">
        <w:rPr>
          <w:rFonts w:ascii="Arial" w:hAnsi="Arial" w:hint="cs"/>
          <w:noProof w:val="0"/>
          <w:rtl/>
        </w:rPr>
        <w:t xml:space="preserve"> כי שכרו זה משקף את </w:t>
      </w:r>
      <w:r w:rsidR="00B87705">
        <w:rPr>
          <w:rFonts w:ascii="Arial" w:hAnsi="Arial" w:hint="cs"/>
          <w:noProof w:val="0"/>
          <w:rtl/>
        </w:rPr>
        <w:t xml:space="preserve">פוטנציאל השתכרותו. </w:t>
      </w:r>
      <w:r w:rsidR="00CF3AC5">
        <w:rPr>
          <w:rFonts w:ascii="Arial" w:hAnsi="Arial" w:hint="cs"/>
          <w:noProof w:val="0"/>
          <w:rtl/>
        </w:rPr>
        <w:t>טענה זו מצאתי לדחות מכמה טעמים;</w:t>
      </w:r>
    </w:p>
    <w:p w:rsidR="000E5A15" w:rsidRDefault="000E5A15" w:rsidP="00763BFB">
      <w:pPr>
        <w:pStyle w:val="ad"/>
        <w:ind w:left="360"/>
        <w:jc w:val="both"/>
        <w:rPr>
          <w:rFonts w:ascii="Arial" w:hAnsi="Arial"/>
          <w:noProof w:val="0"/>
        </w:rPr>
      </w:pPr>
    </w:p>
    <w:p w:rsidR="00CF3AC5" w:rsidRDefault="00CF3AC5" w:rsidP="00CF3AC5">
      <w:pPr>
        <w:pStyle w:val="ad"/>
        <w:numPr>
          <w:ilvl w:val="0"/>
          <w:numId w:val="4"/>
        </w:numPr>
        <w:spacing w:line="360" w:lineRule="auto"/>
        <w:jc w:val="both"/>
        <w:rPr>
          <w:rFonts w:ascii="Arial" w:hAnsi="Arial"/>
          <w:noProof w:val="0"/>
        </w:rPr>
      </w:pPr>
      <w:r>
        <w:rPr>
          <w:rFonts w:ascii="Arial" w:hAnsi="Arial" w:hint="cs"/>
          <w:noProof w:val="0"/>
          <w:rtl/>
        </w:rPr>
        <w:t>התובע ב</w:t>
      </w:r>
      <w:r w:rsidR="00CE2949">
        <w:rPr>
          <w:rFonts w:ascii="Arial" w:hAnsi="Arial" w:hint="cs"/>
          <w:noProof w:val="0"/>
          <w:rtl/>
        </w:rPr>
        <w:t>על שני תארים; האחד במדעי המדינה</w:t>
      </w:r>
      <w:r>
        <w:rPr>
          <w:rFonts w:ascii="Arial" w:hAnsi="Arial" w:hint="cs"/>
          <w:noProof w:val="0"/>
          <w:rtl/>
        </w:rPr>
        <w:t xml:space="preserve"> והשני במשפטים (ראה עדותו בעמוד 6 שורות 27-29). </w:t>
      </w:r>
    </w:p>
    <w:p w:rsidR="000E5A15" w:rsidRDefault="000E5A15" w:rsidP="00C96F36">
      <w:pPr>
        <w:pStyle w:val="ad"/>
        <w:jc w:val="both"/>
        <w:rPr>
          <w:rFonts w:ascii="Arial" w:hAnsi="Arial"/>
          <w:noProof w:val="0"/>
        </w:rPr>
      </w:pPr>
    </w:p>
    <w:p w:rsidR="00CF3AC5" w:rsidRDefault="00CF3AC5" w:rsidP="00CF3AC5">
      <w:pPr>
        <w:pStyle w:val="ad"/>
        <w:numPr>
          <w:ilvl w:val="0"/>
          <w:numId w:val="4"/>
        </w:numPr>
        <w:spacing w:line="360" w:lineRule="auto"/>
        <w:jc w:val="both"/>
        <w:rPr>
          <w:rFonts w:ascii="Arial" w:hAnsi="Arial"/>
          <w:noProof w:val="0"/>
        </w:rPr>
      </w:pPr>
      <w:r>
        <w:rPr>
          <w:rFonts w:ascii="Arial" w:hAnsi="Arial" w:hint="cs"/>
          <w:noProof w:val="0"/>
          <w:rtl/>
        </w:rPr>
        <w:t>התובע דובר 6 שפות (עמוד 9 שורות 1-2 לפרוטוקול).</w:t>
      </w:r>
    </w:p>
    <w:p w:rsidR="000E5A15" w:rsidRPr="000E5A15" w:rsidRDefault="000E5A15" w:rsidP="000E5A15">
      <w:pPr>
        <w:pStyle w:val="ad"/>
        <w:rPr>
          <w:rFonts w:ascii="Arial" w:hAnsi="Arial"/>
          <w:noProof w:val="0"/>
          <w:rtl/>
        </w:rPr>
      </w:pPr>
    </w:p>
    <w:p w:rsidR="00CF3AC5" w:rsidRDefault="00CF3AC5" w:rsidP="008D041A">
      <w:pPr>
        <w:pStyle w:val="ad"/>
        <w:numPr>
          <w:ilvl w:val="0"/>
          <w:numId w:val="4"/>
        </w:numPr>
        <w:spacing w:line="360" w:lineRule="auto"/>
        <w:jc w:val="both"/>
        <w:rPr>
          <w:rFonts w:ascii="Arial" w:hAnsi="Arial"/>
          <w:noProof w:val="0"/>
        </w:rPr>
      </w:pPr>
      <w:r>
        <w:rPr>
          <w:rFonts w:ascii="Arial" w:hAnsi="Arial" w:hint="cs"/>
          <w:noProof w:val="0"/>
          <w:rtl/>
        </w:rPr>
        <w:t>משך שנים, ולמצער</w:t>
      </w:r>
      <w:r w:rsidR="00C96F36">
        <w:rPr>
          <w:rFonts w:ascii="Arial" w:hAnsi="Arial" w:hint="cs"/>
          <w:noProof w:val="0"/>
          <w:rtl/>
        </w:rPr>
        <w:t xml:space="preserve"> למן המועד בו נחתם ההסכם, </w:t>
      </w:r>
      <w:r>
        <w:rPr>
          <w:rFonts w:ascii="Arial" w:hAnsi="Arial" w:hint="cs"/>
          <w:noProof w:val="0"/>
          <w:rtl/>
        </w:rPr>
        <w:t xml:space="preserve">עבד במשרדי עו"ד ורכש ניסיון מקצועי. על </w:t>
      </w:r>
      <w:r w:rsidR="00037D96">
        <w:rPr>
          <w:rFonts w:ascii="Arial" w:hAnsi="Arial" w:hint="cs"/>
          <w:noProof w:val="0"/>
          <w:rtl/>
        </w:rPr>
        <w:t>אף שכטענתו</w:t>
      </w:r>
      <w:r>
        <w:rPr>
          <w:rFonts w:ascii="Arial" w:hAnsi="Arial" w:hint="cs"/>
          <w:noProof w:val="0"/>
          <w:rtl/>
        </w:rPr>
        <w:t xml:space="preserve"> פעמיים נכשל במבחני הה</w:t>
      </w:r>
      <w:r w:rsidR="008D041A">
        <w:rPr>
          <w:rFonts w:ascii="Arial" w:hAnsi="Arial" w:hint="cs"/>
          <w:noProof w:val="0"/>
          <w:rtl/>
        </w:rPr>
        <w:t xml:space="preserve">סמכה </w:t>
      </w:r>
      <w:r>
        <w:rPr>
          <w:rFonts w:ascii="Arial" w:hAnsi="Arial" w:hint="cs"/>
          <w:noProof w:val="0"/>
          <w:rtl/>
        </w:rPr>
        <w:t>לקבלת רישיון עו</w:t>
      </w:r>
      <w:r w:rsidR="005B1EC5">
        <w:rPr>
          <w:rFonts w:ascii="Arial" w:hAnsi="Arial" w:hint="cs"/>
          <w:noProof w:val="0"/>
          <w:rtl/>
        </w:rPr>
        <w:t>"ד, הרי שלדבריו הוא צבר ניסיון משפטי עשיר בתחום חדלות פירעון והיה לו "סטטוס מובנה", באופן בו ידע להתנהל בצורה עצמאית בתיקים ומול לקוחות וידע את החומר (ראה עדותו בעמוד 10 שורות 3-12 לפרוטוקול).</w:t>
      </w:r>
    </w:p>
    <w:p w:rsidR="00CE2949" w:rsidRDefault="00CE2949" w:rsidP="000573FE">
      <w:pPr>
        <w:pStyle w:val="ad"/>
        <w:jc w:val="both"/>
        <w:rPr>
          <w:rFonts w:ascii="Arial" w:hAnsi="Arial"/>
          <w:noProof w:val="0"/>
        </w:rPr>
      </w:pPr>
    </w:p>
    <w:p w:rsidR="005B1EC5" w:rsidRDefault="00CE2949" w:rsidP="001F5F35">
      <w:pPr>
        <w:pStyle w:val="ad"/>
        <w:numPr>
          <w:ilvl w:val="0"/>
          <w:numId w:val="1"/>
        </w:numPr>
        <w:spacing w:line="360" w:lineRule="auto"/>
        <w:jc w:val="both"/>
        <w:rPr>
          <w:rFonts w:ascii="Arial" w:hAnsi="Arial"/>
          <w:noProof w:val="0"/>
        </w:rPr>
      </w:pPr>
      <w:r>
        <w:rPr>
          <w:rFonts w:ascii="Arial" w:hAnsi="Arial" w:hint="cs"/>
          <w:noProof w:val="0"/>
          <w:rtl/>
        </w:rPr>
        <w:t>מ</w:t>
      </w:r>
      <w:r w:rsidR="005B1EC5">
        <w:rPr>
          <w:rFonts w:ascii="Arial" w:hAnsi="Arial" w:hint="cs"/>
          <w:noProof w:val="0"/>
          <w:rtl/>
        </w:rPr>
        <w:t xml:space="preserve">נתונים אלה, </w:t>
      </w:r>
      <w:r w:rsidR="00404CDB">
        <w:rPr>
          <w:rFonts w:ascii="Arial" w:hAnsi="Arial" w:hint="cs"/>
          <w:noProof w:val="0"/>
          <w:rtl/>
        </w:rPr>
        <w:t xml:space="preserve">הרי שהתובע שיפר באופן ניכר את פוטנציאל השתכרותו, למצער בהכשרתו בתחום המשפטי. זאת </w:t>
      </w:r>
      <w:r>
        <w:rPr>
          <w:rFonts w:ascii="Arial" w:hAnsi="Arial" w:hint="cs"/>
          <w:noProof w:val="0"/>
          <w:rtl/>
        </w:rPr>
        <w:t xml:space="preserve">בשילוב נתוניו שחלקם היו ערב הפרידה, קרי, שני תארים ראשונים ושליטה ב- </w:t>
      </w:r>
      <w:r w:rsidR="00404CDB">
        <w:rPr>
          <w:rFonts w:ascii="Arial" w:hAnsi="Arial" w:hint="cs"/>
          <w:noProof w:val="0"/>
          <w:rtl/>
        </w:rPr>
        <w:t xml:space="preserve"> 6 שפות, מלמד שאינו בעל פוטנציאל השתכרות של 5,500 ₪ כנטען, אלא גבוה מכך, ואף גבוה מן השכר הממוצע במשק.</w:t>
      </w:r>
    </w:p>
    <w:p w:rsidR="00404CDB" w:rsidRDefault="00404CDB" w:rsidP="00CF3AC5">
      <w:pPr>
        <w:pStyle w:val="ad"/>
        <w:numPr>
          <w:ilvl w:val="0"/>
          <w:numId w:val="1"/>
        </w:numPr>
        <w:spacing w:line="360" w:lineRule="auto"/>
        <w:jc w:val="both"/>
        <w:rPr>
          <w:rFonts w:ascii="Arial" w:hAnsi="Arial"/>
          <w:noProof w:val="0"/>
        </w:rPr>
      </w:pPr>
      <w:r>
        <w:rPr>
          <w:rFonts w:ascii="Arial" w:hAnsi="Arial" w:hint="cs"/>
          <w:noProof w:val="0"/>
          <w:rtl/>
        </w:rPr>
        <w:lastRenderedPageBreak/>
        <w:t>לכך יש להוסיף כי מעדות</w:t>
      </w:r>
      <w:r w:rsidR="00C96F36">
        <w:rPr>
          <w:rFonts w:ascii="Arial" w:hAnsi="Arial" w:hint="cs"/>
          <w:noProof w:val="0"/>
          <w:rtl/>
        </w:rPr>
        <w:t>ו, הוריו</w:t>
      </w:r>
      <w:r>
        <w:rPr>
          <w:rFonts w:ascii="Arial" w:hAnsi="Arial" w:hint="cs"/>
          <w:noProof w:val="0"/>
          <w:rtl/>
        </w:rPr>
        <w:t xml:space="preserve"> מעבירים ל</w:t>
      </w:r>
      <w:r w:rsidR="00C96F36">
        <w:rPr>
          <w:rFonts w:ascii="Arial" w:hAnsi="Arial" w:hint="cs"/>
          <w:noProof w:val="0"/>
          <w:rtl/>
        </w:rPr>
        <w:t>ו מידי חודש סכומי כסף המסתכמים ב</w:t>
      </w:r>
      <w:r>
        <w:rPr>
          <w:rFonts w:ascii="Arial" w:hAnsi="Arial" w:hint="cs"/>
          <w:noProof w:val="0"/>
          <w:rtl/>
        </w:rPr>
        <w:t xml:space="preserve">עשרות אלפים (ראה לעניין זה עדותו בעמוד 11 שורות 18-35; עמוד 12 שורות 1-5). </w:t>
      </w:r>
      <w:r w:rsidR="00CE2949">
        <w:rPr>
          <w:rFonts w:ascii="Arial" w:hAnsi="Arial" w:hint="cs"/>
          <w:noProof w:val="0"/>
          <w:rtl/>
        </w:rPr>
        <w:t xml:space="preserve">התובע אישר </w:t>
      </w:r>
      <w:r>
        <w:rPr>
          <w:rFonts w:ascii="Arial" w:hAnsi="Arial" w:hint="cs"/>
          <w:noProof w:val="0"/>
          <w:rtl/>
        </w:rPr>
        <w:t xml:space="preserve">שאביו מעביר לו </w:t>
      </w:r>
      <w:r w:rsidR="00685577">
        <w:rPr>
          <w:rFonts w:ascii="Arial" w:hAnsi="Arial" w:hint="cs"/>
          <w:noProof w:val="0"/>
          <w:rtl/>
        </w:rPr>
        <w:t>מידי חודש "הכנסה שוטפת"</w:t>
      </w:r>
      <w:r w:rsidR="00CE2949">
        <w:rPr>
          <w:rFonts w:ascii="Arial" w:hAnsi="Arial" w:hint="cs"/>
          <w:noProof w:val="0"/>
          <w:rtl/>
        </w:rPr>
        <w:t xml:space="preserve"> וכן</w:t>
      </w:r>
      <w:r w:rsidR="00685577">
        <w:rPr>
          <w:rFonts w:ascii="Arial" w:hAnsi="Arial" w:hint="cs"/>
          <w:noProof w:val="0"/>
          <w:rtl/>
        </w:rPr>
        <w:t xml:space="preserve"> ששני הוריו מעבירים לו מי</w:t>
      </w:r>
      <w:r w:rsidR="00C96F36">
        <w:rPr>
          <w:rFonts w:ascii="Arial" w:hAnsi="Arial" w:hint="cs"/>
          <w:noProof w:val="0"/>
          <w:rtl/>
        </w:rPr>
        <w:t xml:space="preserve">די חודש סך של 15-16 אש"ח. עוד </w:t>
      </w:r>
      <w:r w:rsidR="006A6A7E">
        <w:rPr>
          <w:rFonts w:ascii="Arial" w:hAnsi="Arial" w:hint="cs"/>
          <w:noProof w:val="0"/>
          <w:rtl/>
        </w:rPr>
        <w:t>אישר שסכומים אלה הינם בבחינת</w:t>
      </w:r>
      <w:r w:rsidR="00685577">
        <w:rPr>
          <w:rFonts w:ascii="Arial" w:hAnsi="Arial" w:hint="cs"/>
          <w:noProof w:val="0"/>
          <w:rtl/>
        </w:rPr>
        <w:t xml:space="preserve"> </w:t>
      </w:r>
      <w:r w:rsidR="00CE2949">
        <w:rPr>
          <w:rFonts w:ascii="Arial" w:hAnsi="Arial" w:hint="cs"/>
          <w:noProof w:val="0"/>
          <w:rtl/>
        </w:rPr>
        <w:t>הכנסה שוטפ</w:t>
      </w:r>
      <w:r w:rsidR="00C96F36">
        <w:rPr>
          <w:rFonts w:ascii="Arial" w:hAnsi="Arial" w:hint="cs"/>
          <w:noProof w:val="0"/>
          <w:rtl/>
        </w:rPr>
        <w:t>ת, ולדידו</w:t>
      </w:r>
      <w:r w:rsidR="00685577">
        <w:rPr>
          <w:rFonts w:ascii="Arial" w:hAnsi="Arial" w:hint="cs"/>
          <w:noProof w:val="0"/>
          <w:rtl/>
        </w:rPr>
        <w:t xml:space="preserve"> מועברים לידיו כדי לשרוד. </w:t>
      </w:r>
      <w:r w:rsidR="00C96F36">
        <w:rPr>
          <w:rFonts w:ascii="Arial" w:hAnsi="Arial" w:hint="cs"/>
          <w:noProof w:val="0"/>
          <w:rtl/>
        </w:rPr>
        <w:t xml:space="preserve">עוד אישר </w:t>
      </w:r>
      <w:r w:rsidR="003F4F95">
        <w:rPr>
          <w:rFonts w:ascii="Arial" w:hAnsi="Arial" w:hint="cs"/>
          <w:noProof w:val="0"/>
          <w:rtl/>
        </w:rPr>
        <w:t>בחקירתו, שהוא בעצמו מפקיד לחשבונו סכומים במזומן, שבחודשים מס</w:t>
      </w:r>
      <w:r w:rsidR="00C96F36">
        <w:rPr>
          <w:rFonts w:ascii="Arial" w:hAnsi="Arial" w:hint="cs"/>
          <w:noProof w:val="0"/>
          <w:rtl/>
        </w:rPr>
        <w:t xml:space="preserve">וימים מסתכמים בכדי עשרות אלפים </w:t>
      </w:r>
      <w:r w:rsidR="003F4F95">
        <w:rPr>
          <w:rFonts w:ascii="Arial" w:hAnsi="Arial" w:hint="cs"/>
          <w:noProof w:val="0"/>
          <w:rtl/>
        </w:rPr>
        <w:t>(ראה עמוד 12 שורות 12-24).</w:t>
      </w:r>
      <w:r w:rsidR="00CE2949">
        <w:rPr>
          <w:rFonts w:ascii="Arial" w:hAnsi="Arial" w:hint="cs"/>
          <w:noProof w:val="0"/>
          <w:rtl/>
        </w:rPr>
        <w:t xml:space="preserve"> אכן, </w:t>
      </w:r>
      <w:r w:rsidR="006A6A7E">
        <w:rPr>
          <w:rFonts w:ascii="Arial" w:hAnsi="Arial" w:hint="cs"/>
          <w:noProof w:val="0"/>
          <w:rtl/>
        </w:rPr>
        <w:t>כידוע, וכך נפסק לא</w:t>
      </w:r>
      <w:r w:rsidR="00CE2949">
        <w:rPr>
          <w:rFonts w:ascii="Arial" w:hAnsi="Arial" w:hint="cs"/>
          <w:noProof w:val="0"/>
          <w:rtl/>
        </w:rPr>
        <w:t xml:space="preserve"> אחת, עזרה כספית מבני משפחה אינה מהווה בהכרח הכנסה. ואולם, בנסיבות אלה, בהם הסכומים הגבוהים מועבר</w:t>
      </w:r>
      <w:r w:rsidR="00C96F36">
        <w:rPr>
          <w:rFonts w:ascii="Arial" w:hAnsi="Arial" w:hint="cs"/>
          <w:noProof w:val="0"/>
          <w:rtl/>
        </w:rPr>
        <w:t>ים</w:t>
      </w:r>
      <w:r w:rsidR="00CE2949">
        <w:rPr>
          <w:rFonts w:ascii="Arial" w:hAnsi="Arial" w:hint="cs"/>
          <w:noProof w:val="0"/>
          <w:rtl/>
        </w:rPr>
        <w:t xml:space="preserve"> לטובת התובע</w:t>
      </w:r>
      <w:r w:rsidR="006A6A7E">
        <w:rPr>
          <w:rFonts w:ascii="Arial" w:hAnsi="Arial" w:hint="cs"/>
          <w:noProof w:val="0"/>
          <w:rtl/>
        </w:rPr>
        <w:t xml:space="preserve"> באופן קבוע והוא בעצמו </w:t>
      </w:r>
      <w:r w:rsidR="00CE2949">
        <w:rPr>
          <w:rFonts w:ascii="Arial" w:hAnsi="Arial" w:hint="cs"/>
          <w:noProof w:val="0"/>
          <w:rtl/>
        </w:rPr>
        <w:t>אישר שהם חלק מההכנסה</w:t>
      </w:r>
      <w:r w:rsidR="006A6A7E">
        <w:rPr>
          <w:rFonts w:ascii="Arial" w:hAnsi="Arial" w:hint="cs"/>
          <w:noProof w:val="0"/>
          <w:rtl/>
        </w:rPr>
        <w:t xml:space="preserve"> הכוללת המשפחתית</w:t>
      </w:r>
      <w:r w:rsidR="00CE2949">
        <w:rPr>
          <w:rFonts w:ascii="Arial" w:hAnsi="Arial" w:hint="cs"/>
          <w:noProof w:val="0"/>
          <w:rtl/>
        </w:rPr>
        <w:t xml:space="preserve">, אני מוצאת לקבוע כי אלה מהווים חלק מהכנסתו החודשית הקבועה. </w:t>
      </w:r>
    </w:p>
    <w:p w:rsidR="003F4F95" w:rsidRPr="003F4F95" w:rsidRDefault="003F4F95" w:rsidP="003F4F95">
      <w:pPr>
        <w:pStyle w:val="ad"/>
        <w:rPr>
          <w:rFonts w:ascii="Arial" w:hAnsi="Arial"/>
          <w:noProof w:val="0"/>
          <w:rtl/>
        </w:rPr>
      </w:pPr>
    </w:p>
    <w:p w:rsidR="00404CDB" w:rsidRDefault="003F4F95" w:rsidP="00685577">
      <w:pPr>
        <w:pStyle w:val="ad"/>
        <w:numPr>
          <w:ilvl w:val="0"/>
          <w:numId w:val="1"/>
        </w:numPr>
        <w:spacing w:line="360" w:lineRule="auto"/>
        <w:jc w:val="both"/>
        <w:rPr>
          <w:rFonts w:ascii="Arial" w:hAnsi="Arial"/>
          <w:noProof w:val="0"/>
        </w:rPr>
      </w:pPr>
      <w:r>
        <w:rPr>
          <w:rFonts w:ascii="Arial" w:hAnsi="Arial" w:hint="cs"/>
          <w:noProof w:val="0"/>
          <w:rtl/>
        </w:rPr>
        <w:t>חיזוק לכך שהכנסתו של התובע</w:t>
      </w:r>
      <w:r w:rsidR="00685577">
        <w:rPr>
          <w:rFonts w:ascii="Arial" w:hAnsi="Arial" w:hint="cs"/>
          <w:noProof w:val="0"/>
          <w:rtl/>
        </w:rPr>
        <w:t xml:space="preserve"> אינה בסך של 5,500 ₪</w:t>
      </w:r>
      <w:r>
        <w:rPr>
          <w:rFonts w:ascii="Arial" w:hAnsi="Arial" w:hint="cs"/>
          <w:noProof w:val="0"/>
          <w:rtl/>
        </w:rPr>
        <w:t>, מצאתי ב</w:t>
      </w:r>
      <w:r w:rsidR="00685577">
        <w:rPr>
          <w:rFonts w:ascii="Arial" w:hAnsi="Arial" w:hint="cs"/>
          <w:noProof w:val="0"/>
          <w:rtl/>
        </w:rPr>
        <w:t>הוצאותיו השוטפות</w:t>
      </w:r>
      <w:r>
        <w:rPr>
          <w:rFonts w:ascii="Arial" w:hAnsi="Arial" w:hint="cs"/>
          <w:noProof w:val="0"/>
          <w:rtl/>
        </w:rPr>
        <w:t xml:space="preserve"> אותן אישר;</w:t>
      </w:r>
      <w:r w:rsidR="00685577">
        <w:rPr>
          <w:rFonts w:ascii="Arial" w:hAnsi="Arial" w:hint="cs"/>
          <w:noProof w:val="0"/>
          <w:rtl/>
        </w:rPr>
        <w:t xml:space="preserve"> </w:t>
      </w:r>
      <w:r w:rsidR="00C96F36">
        <w:rPr>
          <w:rFonts w:ascii="Arial" w:hAnsi="Arial" w:hint="cs"/>
          <w:noProof w:val="0"/>
          <w:rtl/>
        </w:rPr>
        <w:t xml:space="preserve">כך לדוגמא </w:t>
      </w:r>
      <w:r>
        <w:rPr>
          <w:rFonts w:ascii="Arial" w:hAnsi="Arial" w:hint="cs"/>
          <w:noProof w:val="0"/>
          <w:rtl/>
        </w:rPr>
        <w:t>נ</w:t>
      </w:r>
      <w:r w:rsidR="00685577">
        <w:rPr>
          <w:rFonts w:ascii="Arial" w:hAnsi="Arial" w:hint="cs"/>
          <w:noProof w:val="0"/>
          <w:rtl/>
        </w:rPr>
        <w:t xml:space="preserve">ושא בהחזר עבור הלוואת משכנתא </w:t>
      </w:r>
      <w:r w:rsidR="00C96F36">
        <w:rPr>
          <w:rFonts w:ascii="Arial" w:hAnsi="Arial" w:hint="cs"/>
          <w:noProof w:val="0"/>
          <w:rtl/>
        </w:rPr>
        <w:t>בעלות חודשית של כ- 2,300 ₪</w:t>
      </w:r>
      <w:r w:rsidR="00685577">
        <w:rPr>
          <w:rFonts w:ascii="Arial" w:hAnsi="Arial" w:hint="cs"/>
          <w:noProof w:val="0"/>
          <w:rtl/>
        </w:rPr>
        <w:t xml:space="preserve"> (עמוד 7 שורות 24-26 לפרוטוקול)</w:t>
      </w:r>
      <w:r w:rsidR="00C96F36">
        <w:rPr>
          <w:rFonts w:ascii="Arial" w:hAnsi="Arial" w:hint="cs"/>
          <w:noProof w:val="0"/>
          <w:rtl/>
        </w:rPr>
        <w:t xml:space="preserve">; </w:t>
      </w:r>
      <w:r>
        <w:rPr>
          <w:rFonts w:ascii="Arial" w:hAnsi="Arial" w:hint="cs"/>
          <w:noProof w:val="0"/>
          <w:rtl/>
        </w:rPr>
        <w:t>בבעלותו ובבעלות אשתו 4 כרטיסי אשראי בהם עושים שימוש (ראה עמוד 12 שורות 3</w:t>
      </w:r>
      <w:r w:rsidR="006A6A7E">
        <w:rPr>
          <w:rFonts w:ascii="Arial" w:hAnsi="Arial" w:hint="cs"/>
          <w:noProof w:val="0"/>
          <w:rtl/>
        </w:rPr>
        <w:t>5-36 לפרוטוקול); בנוסף, הוא</w:t>
      </w:r>
      <w:r>
        <w:rPr>
          <w:rFonts w:ascii="Arial" w:hAnsi="Arial" w:hint="cs"/>
          <w:noProof w:val="0"/>
          <w:rtl/>
        </w:rPr>
        <w:t xml:space="preserve"> ואשתו מחז</w:t>
      </w:r>
      <w:r w:rsidR="00C96F36">
        <w:rPr>
          <w:rFonts w:ascii="Arial" w:hAnsi="Arial" w:hint="cs"/>
          <w:noProof w:val="0"/>
          <w:rtl/>
        </w:rPr>
        <w:t xml:space="preserve">יקים בשני כלי רכב </w:t>
      </w:r>
      <w:r>
        <w:rPr>
          <w:rFonts w:ascii="Arial" w:hAnsi="Arial" w:hint="cs"/>
          <w:noProof w:val="0"/>
          <w:rtl/>
        </w:rPr>
        <w:t xml:space="preserve">ואשר בעבור אחד מהם </w:t>
      </w:r>
      <w:r w:rsidR="006A6A7E">
        <w:rPr>
          <w:rFonts w:ascii="Arial" w:hAnsi="Arial" w:hint="cs"/>
          <w:noProof w:val="0"/>
          <w:rtl/>
        </w:rPr>
        <w:t>נושא בעלויות אחזקה מלאות, ובעבור</w:t>
      </w:r>
      <w:r>
        <w:rPr>
          <w:rFonts w:ascii="Arial" w:hAnsi="Arial" w:hint="cs"/>
          <w:noProof w:val="0"/>
          <w:rtl/>
        </w:rPr>
        <w:t xml:space="preserve"> השני בעלויות דלק. דומה </w:t>
      </w:r>
      <w:r w:rsidR="007349CF">
        <w:rPr>
          <w:rFonts w:ascii="Arial" w:hAnsi="Arial" w:hint="cs"/>
          <w:noProof w:val="0"/>
          <w:rtl/>
        </w:rPr>
        <w:t>כי תשלום הוצאות אלה, למשפחה המונה 6 נפשות (ללא הקטינ</w:t>
      </w:r>
      <w:r w:rsidR="00C96F36">
        <w:rPr>
          <w:rFonts w:ascii="Arial" w:hAnsi="Arial" w:hint="cs"/>
          <w:noProof w:val="0"/>
          <w:rtl/>
        </w:rPr>
        <w:t>ה), אינה מתאפשרת בשום צורה שהיא</w:t>
      </w:r>
      <w:r w:rsidR="007349CF">
        <w:rPr>
          <w:rFonts w:ascii="Arial" w:hAnsi="Arial" w:hint="cs"/>
          <w:noProof w:val="0"/>
          <w:rtl/>
        </w:rPr>
        <w:t xml:space="preserve"> מהכנסה</w:t>
      </w:r>
      <w:r w:rsidR="006A6A7E">
        <w:rPr>
          <w:rFonts w:ascii="Arial" w:hAnsi="Arial" w:hint="cs"/>
          <w:noProof w:val="0"/>
          <w:rtl/>
        </w:rPr>
        <w:t xml:space="preserve"> חודשית</w:t>
      </w:r>
      <w:r w:rsidR="007349CF">
        <w:rPr>
          <w:rFonts w:ascii="Arial" w:hAnsi="Arial" w:hint="cs"/>
          <w:noProof w:val="0"/>
          <w:rtl/>
        </w:rPr>
        <w:t xml:space="preserve"> של 5,500 ₪.</w:t>
      </w:r>
    </w:p>
    <w:p w:rsidR="007349CF" w:rsidRPr="00C96F36" w:rsidRDefault="007349CF" w:rsidP="00C96F36">
      <w:pPr>
        <w:pStyle w:val="ad"/>
        <w:rPr>
          <w:rFonts w:ascii="Arial" w:hAnsi="Arial"/>
          <w:noProof w:val="0"/>
          <w:rtl/>
        </w:rPr>
      </w:pPr>
    </w:p>
    <w:p w:rsidR="007349CF" w:rsidRDefault="006A6A7E" w:rsidP="00685577">
      <w:pPr>
        <w:pStyle w:val="ad"/>
        <w:numPr>
          <w:ilvl w:val="0"/>
          <w:numId w:val="1"/>
        </w:numPr>
        <w:spacing w:line="360" w:lineRule="auto"/>
        <w:jc w:val="both"/>
        <w:rPr>
          <w:rFonts w:ascii="Arial" w:hAnsi="Arial"/>
          <w:noProof w:val="0"/>
        </w:rPr>
      </w:pPr>
      <w:r>
        <w:rPr>
          <w:rFonts w:ascii="Arial" w:hAnsi="Arial" w:hint="cs"/>
          <w:noProof w:val="0"/>
          <w:rtl/>
        </w:rPr>
        <w:t>עוד מצאתי לדחות את טענת התובע</w:t>
      </w:r>
      <w:r w:rsidR="007349CF">
        <w:rPr>
          <w:rFonts w:ascii="Arial" w:hAnsi="Arial" w:hint="cs"/>
          <w:noProof w:val="0"/>
          <w:rtl/>
        </w:rPr>
        <w:t xml:space="preserve"> ולפיה לחובתו חובות רבים; עיון ב</w:t>
      </w:r>
      <w:r>
        <w:rPr>
          <w:rFonts w:ascii="Arial" w:hAnsi="Arial" w:hint="cs"/>
          <w:noProof w:val="0"/>
          <w:rtl/>
        </w:rPr>
        <w:t>פירוט ה</w:t>
      </w:r>
      <w:r w:rsidR="005966C0">
        <w:rPr>
          <w:rFonts w:ascii="Arial" w:hAnsi="Arial" w:hint="cs"/>
          <w:noProof w:val="0"/>
          <w:rtl/>
        </w:rPr>
        <w:t>חובות להם טוען מלמד ש</w:t>
      </w:r>
      <w:r w:rsidR="007349CF">
        <w:rPr>
          <w:rFonts w:ascii="Arial" w:hAnsi="Arial" w:hint="cs"/>
          <w:noProof w:val="0"/>
          <w:rtl/>
        </w:rPr>
        <w:t>מדובר בחוב סך של</w:t>
      </w:r>
      <w:r>
        <w:rPr>
          <w:rFonts w:ascii="Arial" w:hAnsi="Arial" w:hint="cs"/>
          <w:noProof w:val="0"/>
          <w:rtl/>
        </w:rPr>
        <w:t xml:space="preserve"> כ- </w:t>
      </w:r>
      <w:r w:rsidR="007349CF">
        <w:rPr>
          <w:rFonts w:ascii="Arial" w:hAnsi="Arial" w:hint="cs"/>
          <w:noProof w:val="0"/>
          <w:rtl/>
        </w:rPr>
        <w:t xml:space="preserve"> 450,000 ₪ עבור הלוואת משכנתא, לדירה אותה רכש לאחר שנפרדו הצדדים, ואשר שוויה, ולו לדבריו הינו כ- 850,000 ₪. נתונים אלה לא רק שאינם מלמדים על צבירת חובות, אלא יש בהם בכדי ללמד שהתובע הגדיל את </w:t>
      </w:r>
      <w:r w:rsidR="0086185B">
        <w:rPr>
          <w:rFonts w:ascii="Arial" w:hAnsi="Arial" w:hint="cs"/>
          <w:noProof w:val="0"/>
          <w:rtl/>
        </w:rPr>
        <w:t xml:space="preserve">נכסיו, וכיום הוא בעל דירה. </w:t>
      </w:r>
    </w:p>
    <w:p w:rsidR="0028544A" w:rsidRPr="00763BFB" w:rsidRDefault="0028544A" w:rsidP="0028544A">
      <w:pPr>
        <w:rPr>
          <w:rFonts w:ascii="Arial" w:hAnsi="Arial"/>
          <w:noProof w:val="0"/>
          <w:rtl/>
        </w:rPr>
      </w:pPr>
    </w:p>
    <w:p w:rsidR="0028544A" w:rsidRDefault="0028544A" w:rsidP="001B269C">
      <w:pPr>
        <w:pStyle w:val="ad"/>
        <w:numPr>
          <w:ilvl w:val="0"/>
          <w:numId w:val="1"/>
        </w:numPr>
        <w:spacing w:line="360" w:lineRule="auto"/>
        <w:jc w:val="both"/>
        <w:rPr>
          <w:rFonts w:ascii="Arial" w:hAnsi="Arial"/>
          <w:noProof w:val="0"/>
        </w:rPr>
      </w:pPr>
      <w:r>
        <w:rPr>
          <w:rFonts w:ascii="Arial" w:hAnsi="Arial" w:hint="cs"/>
          <w:noProof w:val="0"/>
          <w:rtl/>
        </w:rPr>
        <w:t>מכל האמור מצאתי לקבוע שחל שינוי משמעו</w:t>
      </w:r>
      <w:r w:rsidR="004B4886">
        <w:rPr>
          <w:rFonts w:ascii="Arial" w:hAnsi="Arial" w:hint="cs"/>
          <w:noProof w:val="0"/>
          <w:rtl/>
        </w:rPr>
        <w:t>תי בהכנס</w:t>
      </w:r>
      <w:r w:rsidR="006A6A7E">
        <w:rPr>
          <w:rFonts w:ascii="Arial" w:hAnsi="Arial" w:hint="cs"/>
          <w:noProof w:val="0"/>
          <w:rtl/>
        </w:rPr>
        <w:t>ות</w:t>
      </w:r>
      <w:r w:rsidR="00CC649B">
        <w:rPr>
          <w:rFonts w:ascii="Arial" w:hAnsi="Arial" w:hint="cs"/>
          <w:noProof w:val="0"/>
          <w:rtl/>
        </w:rPr>
        <w:t xml:space="preserve"> התובע כמו גם בפוטנציאל השתכרותו</w:t>
      </w:r>
      <w:r w:rsidR="004B4886">
        <w:rPr>
          <w:rFonts w:ascii="Arial" w:hAnsi="Arial" w:hint="cs"/>
          <w:noProof w:val="0"/>
          <w:rtl/>
        </w:rPr>
        <w:t>, באופן בו אלה גדלו</w:t>
      </w:r>
      <w:r>
        <w:rPr>
          <w:rFonts w:ascii="Arial" w:hAnsi="Arial" w:hint="cs"/>
          <w:noProof w:val="0"/>
          <w:rtl/>
        </w:rPr>
        <w:t>, ולא פחתו כ</w:t>
      </w:r>
      <w:r w:rsidR="00CC649B">
        <w:rPr>
          <w:rFonts w:ascii="Arial" w:hAnsi="Arial" w:hint="cs"/>
          <w:noProof w:val="0"/>
          <w:rtl/>
        </w:rPr>
        <w:t>נטען. לאור הנתונים שהוצגו לפניי</w:t>
      </w:r>
      <w:r w:rsidR="005966C0">
        <w:rPr>
          <w:rFonts w:ascii="Arial" w:hAnsi="Arial" w:hint="cs"/>
          <w:noProof w:val="0"/>
          <w:rtl/>
        </w:rPr>
        <w:t xml:space="preserve"> ביחס להכנסותיו</w:t>
      </w:r>
      <w:r>
        <w:rPr>
          <w:rFonts w:ascii="Arial" w:hAnsi="Arial" w:hint="cs"/>
          <w:noProof w:val="0"/>
          <w:rtl/>
        </w:rPr>
        <w:t xml:space="preserve"> במועד בו נחתם ההסכם, אל מול הנתונים כיום, ובכלל זה פוטנציאל השתכרותו כמו גם ההכנסות הנוספות המתקב</w:t>
      </w:r>
      <w:r w:rsidR="00CC649B">
        <w:rPr>
          <w:rFonts w:ascii="Arial" w:hAnsi="Arial" w:hint="cs"/>
          <w:noProof w:val="0"/>
          <w:rtl/>
        </w:rPr>
        <w:t>לות בידיו מידי חודש; ולאור העובדה ש</w:t>
      </w:r>
      <w:r>
        <w:rPr>
          <w:rFonts w:ascii="Arial" w:hAnsi="Arial" w:hint="cs"/>
          <w:noProof w:val="0"/>
          <w:rtl/>
        </w:rPr>
        <w:t>רכש דירת מגורים, אשר על פי הערכתו, שוויה, בניכוי יתרת הלוואת המשכנתא, מות</w:t>
      </w:r>
      <w:r w:rsidR="00CC649B">
        <w:rPr>
          <w:rFonts w:ascii="Arial" w:hAnsi="Arial" w:hint="cs"/>
          <w:noProof w:val="0"/>
          <w:rtl/>
        </w:rPr>
        <w:t>י</w:t>
      </w:r>
      <w:r>
        <w:rPr>
          <w:rFonts w:ascii="Arial" w:hAnsi="Arial" w:hint="cs"/>
          <w:noProof w:val="0"/>
          <w:rtl/>
        </w:rPr>
        <w:t xml:space="preserve">ר בידיו סך של כ- 400,000 ₪; ולאחר שנתתי דעתי להוצאות המדור הנטענות כמו גם לשאר </w:t>
      </w:r>
      <w:r w:rsidR="000E5A15">
        <w:rPr>
          <w:rFonts w:ascii="Arial" w:hAnsi="Arial" w:hint="cs"/>
          <w:noProof w:val="0"/>
          <w:rtl/>
        </w:rPr>
        <w:t>הוצאותיו</w:t>
      </w:r>
      <w:r w:rsidR="00CC649B">
        <w:rPr>
          <w:rFonts w:ascii="Arial" w:hAnsi="Arial" w:hint="cs"/>
          <w:noProof w:val="0"/>
          <w:rtl/>
        </w:rPr>
        <w:t xml:space="preserve">, </w:t>
      </w:r>
      <w:r w:rsidR="00A0076C">
        <w:rPr>
          <w:rFonts w:ascii="Arial" w:hAnsi="Arial" w:hint="cs"/>
          <w:noProof w:val="0"/>
          <w:u w:val="single"/>
          <w:rtl/>
        </w:rPr>
        <w:t xml:space="preserve">מצאתי לקבוע את הכנסותיו המשקפות את פוטנציאל השתכרותו </w:t>
      </w:r>
      <w:r w:rsidR="000E5A15" w:rsidRPr="000E5A15">
        <w:rPr>
          <w:rFonts w:ascii="Arial" w:hAnsi="Arial" w:hint="cs"/>
          <w:noProof w:val="0"/>
          <w:u w:val="single"/>
          <w:rtl/>
        </w:rPr>
        <w:t xml:space="preserve">בסך של </w:t>
      </w:r>
      <w:r w:rsidR="0041212B">
        <w:rPr>
          <w:rFonts w:ascii="Arial" w:hAnsi="Arial" w:hint="cs"/>
          <w:noProof w:val="0"/>
          <w:u w:val="single"/>
          <w:rtl/>
        </w:rPr>
        <w:t>10</w:t>
      </w:r>
      <w:r w:rsidR="000E5A15" w:rsidRPr="000E5A15">
        <w:rPr>
          <w:rFonts w:ascii="Arial" w:hAnsi="Arial" w:hint="cs"/>
          <w:noProof w:val="0"/>
          <w:u w:val="single"/>
          <w:rtl/>
        </w:rPr>
        <w:t>,000 ₪ לחודש.</w:t>
      </w:r>
      <w:r w:rsidR="000E5A15">
        <w:rPr>
          <w:rFonts w:ascii="Arial" w:hAnsi="Arial" w:hint="cs"/>
          <w:noProof w:val="0"/>
          <w:rtl/>
        </w:rPr>
        <w:t xml:space="preserve"> </w:t>
      </w:r>
    </w:p>
    <w:p w:rsidR="00CC649B" w:rsidRDefault="00CC649B" w:rsidP="005966C0">
      <w:pPr>
        <w:jc w:val="both"/>
        <w:rPr>
          <w:rFonts w:ascii="Arial" w:hAnsi="Arial"/>
          <w:noProof w:val="0"/>
          <w:rtl/>
        </w:rPr>
      </w:pPr>
    </w:p>
    <w:p w:rsidR="00E52E2B" w:rsidRPr="009B73BD" w:rsidRDefault="000E5A15" w:rsidP="001B269C">
      <w:pPr>
        <w:spacing w:line="360" w:lineRule="auto"/>
        <w:jc w:val="both"/>
        <w:rPr>
          <w:rFonts w:ascii="Arial" w:hAnsi="Arial"/>
          <w:noProof w:val="0"/>
          <w:u w:val="single"/>
        </w:rPr>
      </w:pPr>
      <w:r w:rsidRPr="009B73BD">
        <w:rPr>
          <w:rFonts w:ascii="Arial" w:hAnsi="Arial"/>
          <w:noProof w:val="0"/>
          <w:u w:val="single"/>
          <w:rtl/>
        </w:rPr>
        <w:t>הנתבעת</w:t>
      </w:r>
      <w:r w:rsidRPr="009B73BD">
        <w:rPr>
          <w:rFonts w:ascii="Arial" w:hAnsi="Arial" w:hint="cs"/>
          <w:noProof w:val="0"/>
          <w:u w:val="single"/>
          <w:rtl/>
        </w:rPr>
        <w:t>;</w:t>
      </w:r>
    </w:p>
    <w:p w:rsidR="000E5A15" w:rsidRPr="000E5A15" w:rsidRDefault="000E5A15" w:rsidP="000E5A15">
      <w:pPr>
        <w:pStyle w:val="ad"/>
        <w:rPr>
          <w:rFonts w:ascii="Arial" w:hAnsi="Arial"/>
          <w:noProof w:val="0"/>
          <w:rtl/>
        </w:rPr>
      </w:pPr>
    </w:p>
    <w:p w:rsidR="000748CC" w:rsidRDefault="000748CC" w:rsidP="000E5A15">
      <w:pPr>
        <w:pStyle w:val="ad"/>
        <w:numPr>
          <w:ilvl w:val="0"/>
          <w:numId w:val="1"/>
        </w:numPr>
        <w:spacing w:line="360" w:lineRule="auto"/>
        <w:jc w:val="both"/>
        <w:rPr>
          <w:rFonts w:ascii="Arial" w:hAnsi="Arial"/>
          <w:noProof w:val="0"/>
        </w:rPr>
      </w:pPr>
      <w:r>
        <w:rPr>
          <w:rFonts w:ascii="Arial" w:hAnsi="Arial" w:hint="cs"/>
          <w:noProof w:val="0"/>
          <w:rtl/>
        </w:rPr>
        <w:t>אי</w:t>
      </w:r>
      <w:r w:rsidR="00CC649B">
        <w:rPr>
          <w:rFonts w:ascii="Arial" w:hAnsi="Arial" w:hint="cs"/>
          <w:noProof w:val="0"/>
          <w:rtl/>
        </w:rPr>
        <w:t>ן חולק בין הצדדים שבסמוך למועד ב</w:t>
      </w:r>
      <w:r>
        <w:rPr>
          <w:rFonts w:ascii="Arial" w:hAnsi="Arial" w:hint="cs"/>
          <w:noProof w:val="0"/>
          <w:rtl/>
        </w:rPr>
        <w:t xml:space="preserve">ו נחתם ההסכם, </w:t>
      </w:r>
      <w:r w:rsidR="00E52E2B" w:rsidRPr="000E5A15">
        <w:rPr>
          <w:rFonts w:ascii="Arial" w:hAnsi="Arial"/>
          <w:noProof w:val="0"/>
          <w:rtl/>
        </w:rPr>
        <w:t>עבדה</w:t>
      </w:r>
      <w:r w:rsidR="00CC649B">
        <w:rPr>
          <w:rFonts w:ascii="Arial" w:hAnsi="Arial" w:hint="cs"/>
          <w:noProof w:val="0"/>
          <w:rtl/>
        </w:rPr>
        <w:t xml:space="preserve"> כעורכת דין</w:t>
      </w:r>
      <w:r w:rsidR="00E52E2B" w:rsidRPr="000E5A15">
        <w:rPr>
          <w:rFonts w:ascii="Arial" w:hAnsi="Arial"/>
          <w:noProof w:val="0"/>
          <w:rtl/>
        </w:rPr>
        <w:t xml:space="preserve"> במ</w:t>
      </w:r>
      <w:r w:rsidR="00273E8C">
        <w:rPr>
          <w:rFonts w:ascii="Arial" w:hAnsi="Arial"/>
          <w:noProof w:val="0"/>
          <w:rtl/>
        </w:rPr>
        <w:t>שרד עורכי דין</w:t>
      </w:r>
      <w:r w:rsidR="00273E8C">
        <w:rPr>
          <w:rFonts w:ascii="Arial" w:hAnsi="Arial" w:hint="cs"/>
          <w:noProof w:val="0"/>
          <w:rtl/>
        </w:rPr>
        <w:t xml:space="preserve"> ****</w:t>
      </w:r>
      <w:r w:rsidR="00CC649B">
        <w:rPr>
          <w:rFonts w:ascii="Arial" w:hAnsi="Arial"/>
          <w:noProof w:val="0"/>
          <w:rtl/>
        </w:rPr>
        <w:t>,</w:t>
      </w:r>
      <w:r>
        <w:rPr>
          <w:rFonts w:ascii="Arial" w:hAnsi="Arial" w:hint="cs"/>
          <w:noProof w:val="0"/>
          <w:rtl/>
        </w:rPr>
        <w:t xml:space="preserve"> ושכרה הממוצע היה</w:t>
      </w:r>
      <w:r w:rsidR="009B73BD">
        <w:rPr>
          <w:rFonts w:ascii="Arial" w:hAnsi="Arial" w:hint="cs"/>
          <w:noProof w:val="0"/>
          <w:rtl/>
        </w:rPr>
        <w:t xml:space="preserve"> בסך של 8,000- 9000 ₪ (ראה עדות התובע בעמוד 13 שורות 25-27; עדות התובעת בעמוד 20 שורות </w:t>
      </w:r>
      <w:r>
        <w:rPr>
          <w:rFonts w:ascii="Arial" w:hAnsi="Arial" w:hint="cs"/>
          <w:noProof w:val="0"/>
          <w:rtl/>
        </w:rPr>
        <w:t xml:space="preserve">20-27 ). </w:t>
      </w:r>
    </w:p>
    <w:p w:rsidR="005966C0" w:rsidRDefault="005966C0" w:rsidP="005966C0">
      <w:pPr>
        <w:pStyle w:val="ad"/>
        <w:spacing w:line="360" w:lineRule="auto"/>
        <w:ind w:left="360"/>
        <w:jc w:val="both"/>
        <w:rPr>
          <w:rFonts w:ascii="Arial" w:hAnsi="Arial"/>
          <w:noProof w:val="0"/>
        </w:rPr>
      </w:pPr>
    </w:p>
    <w:p w:rsidR="00E52E2B" w:rsidRDefault="000748CC" w:rsidP="00CC649B">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עוד אין חולק שבסמוך לחודש </w:t>
      </w:r>
      <w:r w:rsidR="00E52E2B" w:rsidRPr="000E5A15">
        <w:rPr>
          <w:rFonts w:ascii="Arial" w:hAnsi="Arial"/>
          <w:noProof w:val="0"/>
          <w:rtl/>
        </w:rPr>
        <w:t>ינואר 2020 הנתבעת החלה בדרכה כעורכת ד</w:t>
      </w:r>
      <w:r>
        <w:rPr>
          <w:rFonts w:ascii="Arial" w:hAnsi="Arial"/>
          <w:noProof w:val="0"/>
          <w:rtl/>
        </w:rPr>
        <w:t>ין עצמאית ופתחה משרד</w:t>
      </w:r>
      <w:r>
        <w:rPr>
          <w:rFonts w:ascii="Arial" w:hAnsi="Arial" w:hint="cs"/>
          <w:noProof w:val="0"/>
          <w:rtl/>
        </w:rPr>
        <w:t xml:space="preserve"> (ראה עדותה </w:t>
      </w:r>
      <w:r w:rsidR="004B4886">
        <w:rPr>
          <w:rFonts w:ascii="Arial" w:hAnsi="Arial" w:hint="cs"/>
          <w:noProof w:val="0"/>
          <w:rtl/>
        </w:rPr>
        <w:t>בעמוד 19 שור</w:t>
      </w:r>
      <w:r w:rsidR="00CC649B">
        <w:rPr>
          <w:rFonts w:ascii="Arial" w:hAnsi="Arial" w:hint="cs"/>
          <w:noProof w:val="0"/>
          <w:rtl/>
        </w:rPr>
        <w:t>ה 23-2</w:t>
      </w:r>
      <w:r w:rsidR="005966C0">
        <w:rPr>
          <w:rFonts w:ascii="Arial" w:hAnsi="Arial" w:hint="cs"/>
          <w:noProof w:val="0"/>
          <w:rtl/>
        </w:rPr>
        <w:t>4 לפרוטוקול). מעדותה</w:t>
      </w:r>
      <w:r w:rsidR="00CC649B">
        <w:rPr>
          <w:rFonts w:ascii="Arial" w:hAnsi="Arial" w:hint="cs"/>
          <w:noProof w:val="0"/>
          <w:rtl/>
        </w:rPr>
        <w:t xml:space="preserve"> עולה ש</w:t>
      </w:r>
      <w:r w:rsidR="004B4886">
        <w:rPr>
          <w:rFonts w:ascii="Arial" w:hAnsi="Arial" w:hint="cs"/>
          <w:noProof w:val="0"/>
          <w:rtl/>
        </w:rPr>
        <w:t xml:space="preserve">בחלק מהזמן, בנוסף לעבודתה כעו"ד עצמאית, תבעה וקיבלה מאת המוסד לביטוח לאומי דמי אבטלה. וכפי שהצהירה: </w:t>
      </w:r>
      <w:r w:rsidR="00E52E2B" w:rsidRPr="000E5A15">
        <w:rPr>
          <w:rFonts w:ascii="Arial" w:hAnsi="Arial"/>
          <w:noProof w:val="0"/>
          <w:rtl/>
        </w:rPr>
        <w:t xml:space="preserve"> </w:t>
      </w:r>
      <w:r w:rsidR="00E52E2B" w:rsidRPr="004B4886">
        <w:rPr>
          <w:rFonts w:ascii="FrankRuehl" w:hAnsi="FrankRuehl" w:cs="FrankRuehl"/>
          <w:b/>
          <w:bCs/>
          <w:noProof w:val="0"/>
          <w:rtl/>
        </w:rPr>
        <w:t>"לשאלת בית המשפט האם נכון שבזמן שעבדתי כעצמאית קיבלתי מענקים בדמות דמי אבטלה, אני משיבה שכן בשנת 2020. חצי שנה קיבלתי אבטלה בזמן שהייתי עצמאית , לא גנבתי את זה"</w:t>
      </w:r>
      <w:r w:rsidR="004B4886">
        <w:rPr>
          <w:rFonts w:ascii="Arial" w:hAnsi="Arial" w:hint="cs"/>
          <w:noProof w:val="0"/>
          <w:rtl/>
        </w:rPr>
        <w:t xml:space="preserve"> </w:t>
      </w:r>
      <w:r w:rsidR="00E52E2B" w:rsidRPr="000E5A15">
        <w:rPr>
          <w:rFonts w:ascii="Arial" w:hAnsi="Arial"/>
          <w:noProof w:val="0"/>
          <w:rtl/>
        </w:rPr>
        <w:t>(</w:t>
      </w:r>
      <w:r w:rsidR="00CC649B">
        <w:rPr>
          <w:rFonts w:ascii="Arial" w:hAnsi="Arial" w:hint="cs"/>
          <w:noProof w:val="0"/>
          <w:rtl/>
        </w:rPr>
        <w:t xml:space="preserve">ראה עדותה </w:t>
      </w:r>
      <w:r w:rsidR="004B4886">
        <w:rPr>
          <w:rFonts w:ascii="Arial" w:hAnsi="Arial" w:hint="cs"/>
          <w:noProof w:val="0"/>
          <w:rtl/>
        </w:rPr>
        <w:t>ב</w:t>
      </w:r>
      <w:r w:rsidR="004B4886">
        <w:rPr>
          <w:rFonts w:ascii="Arial" w:hAnsi="Arial"/>
          <w:noProof w:val="0"/>
          <w:rtl/>
        </w:rPr>
        <w:t>עמ</w:t>
      </w:r>
      <w:r w:rsidR="004B4886">
        <w:rPr>
          <w:rFonts w:ascii="Arial" w:hAnsi="Arial" w:hint="cs"/>
          <w:noProof w:val="0"/>
          <w:rtl/>
        </w:rPr>
        <w:t xml:space="preserve">וד </w:t>
      </w:r>
      <w:r w:rsidR="00E52E2B" w:rsidRPr="000E5A15">
        <w:rPr>
          <w:rFonts w:ascii="Arial" w:hAnsi="Arial"/>
          <w:noProof w:val="0"/>
          <w:rtl/>
        </w:rPr>
        <w:t xml:space="preserve"> 26 </w:t>
      </w:r>
      <w:r w:rsidR="00CC649B">
        <w:rPr>
          <w:rFonts w:ascii="Arial" w:hAnsi="Arial" w:hint="cs"/>
          <w:noProof w:val="0"/>
          <w:rtl/>
        </w:rPr>
        <w:t xml:space="preserve">שורות </w:t>
      </w:r>
      <w:r w:rsidR="00E52E2B" w:rsidRPr="000E5A15">
        <w:rPr>
          <w:rFonts w:ascii="Arial" w:hAnsi="Arial"/>
          <w:noProof w:val="0"/>
          <w:rtl/>
        </w:rPr>
        <w:t xml:space="preserve"> 4-6)</w:t>
      </w:r>
      <w:r w:rsidR="004B4886">
        <w:rPr>
          <w:rFonts w:ascii="Arial" w:hAnsi="Arial" w:hint="cs"/>
          <w:noProof w:val="0"/>
          <w:rtl/>
        </w:rPr>
        <w:t xml:space="preserve">. </w:t>
      </w:r>
    </w:p>
    <w:p w:rsidR="00A25129" w:rsidRPr="00A25129" w:rsidRDefault="00A25129" w:rsidP="00437B50">
      <w:pPr>
        <w:jc w:val="both"/>
        <w:rPr>
          <w:rFonts w:ascii="Arial" w:hAnsi="Arial"/>
          <w:noProof w:val="0"/>
        </w:rPr>
      </w:pPr>
    </w:p>
    <w:p w:rsidR="004B4886" w:rsidRPr="00CC649B" w:rsidRDefault="00A25129" w:rsidP="001F5F35">
      <w:pPr>
        <w:pStyle w:val="ad"/>
        <w:numPr>
          <w:ilvl w:val="0"/>
          <w:numId w:val="1"/>
        </w:numPr>
        <w:spacing w:line="360" w:lineRule="auto"/>
        <w:jc w:val="both"/>
        <w:rPr>
          <w:rFonts w:ascii="Arial" w:hAnsi="Arial"/>
          <w:noProof w:val="0"/>
          <w:u w:val="single"/>
        </w:rPr>
      </w:pPr>
      <w:r>
        <w:rPr>
          <w:rFonts w:ascii="Arial" w:hAnsi="Arial" w:hint="cs"/>
          <w:noProof w:val="0"/>
          <w:rtl/>
        </w:rPr>
        <w:t xml:space="preserve">למעט הסכמות אלה, נטועה מחלוקת עובדתית בין הצדדים ביחס להכנסות הנתבעת, רכושה, </w:t>
      </w:r>
      <w:r w:rsidR="00CC649B">
        <w:rPr>
          <w:rFonts w:ascii="Arial" w:hAnsi="Arial" w:hint="cs"/>
          <w:noProof w:val="0"/>
          <w:rtl/>
        </w:rPr>
        <w:t>מעמדה האישי, מקום מגוריה, והשימוש בדירת המגורים ש</w:t>
      </w:r>
      <w:r>
        <w:rPr>
          <w:rFonts w:ascii="Arial" w:hAnsi="Arial" w:hint="cs"/>
          <w:noProof w:val="0"/>
          <w:rtl/>
        </w:rPr>
        <w:t xml:space="preserve">את </w:t>
      </w:r>
      <w:r w:rsidR="00437B50">
        <w:rPr>
          <w:rFonts w:ascii="Arial" w:hAnsi="Arial" w:hint="cs"/>
          <w:noProof w:val="0"/>
          <w:rtl/>
        </w:rPr>
        <w:t>הזכויות בה</w:t>
      </w:r>
      <w:r>
        <w:rPr>
          <w:rFonts w:ascii="Arial" w:hAnsi="Arial" w:hint="cs"/>
          <w:noProof w:val="0"/>
          <w:rtl/>
        </w:rPr>
        <w:t xml:space="preserve"> ר</w:t>
      </w:r>
      <w:r w:rsidR="00CC649B">
        <w:rPr>
          <w:rFonts w:ascii="Arial" w:hAnsi="Arial" w:hint="cs"/>
          <w:noProof w:val="0"/>
          <w:rtl/>
        </w:rPr>
        <w:t xml:space="preserve">כשה בהתאם להסכם. </w:t>
      </w:r>
      <w:r>
        <w:rPr>
          <w:rFonts w:ascii="Arial" w:hAnsi="Arial" w:hint="cs"/>
          <w:noProof w:val="0"/>
          <w:rtl/>
        </w:rPr>
        <w:t>למשמע עדות הנתבעת,</w:t>
      </w:r>
      <w:r w:rsidR="007E5969">
        <w:rPr>
          <w:rFonts w:ascii="Arial" w:hAnsi="Arial" w:hint="cs"/>
          <w:noProof w:val="0"/>
          <w:rtl/>
        </w:rPr>
        <w:t xml:space="preserve"> מצאתי לקבוע ש</w:t>
      </w:r>
      <w:r>
        <w:rPr>
          <w:rFonts w:ascii="Arial" w:hAnsi="Arial" w:hint="cs"/>
          <w:noProof w:val="0"/>
          <w:rtl/>
        </w:rPr>
        <w:t xml:space="preserve">זו </w:t>
      </w:r>
      <w:r w:rsidRPr="002D7A60">
        <w:rPr>
          <w:rFonts w:ascii="Arial" w:hAnsi="Arial" w:hint="cs"/>
          <w:b/>
          <w:bCs/>
          <w:noProof w:val="0"/>
          <w:u w:val="single"/>
          <w:rtl/>
        </w:rPr>
        <w:t>שיקרה ביודעין</w:t>
      </w:r>
      <w:r w:rsidR="000C7357">
        <w:rPr>
          <w:rFonts w:ascii="Arial" w:hAnsi="Arial" w:hint="cs"/>
          <w:noProof w:val="0"/>
          <w:rtl/>
        </w:rPr>
        <w:t xml:space="preserve"> </w:t>
      </w:r>
      <w:r w:rsidR="00CC649B">
        <w:rPr>
          <w:rFonts w:ascii="Arial" w:hAnsi="Arial" w:hint="cs"/>
          <w:noProof w:val="0"/>
          <w:rtl/>
        </w:rPr>
        <w:t>משך ההליך, ובכלל זה ב</w:t>
      </w:r>
      <w:r>
        <w:rPr>
          <w:rFonts w:ascii="Arial" w:hAnsi="Arial" w:hint="cs"/>
          <w:noProof w:val="0"/>
          <w:rtl/>
        </w:rPr>
        <w:t>עדותה</w:t>
      </w:r>
      <w:r w:rsidR="00437B50">
        <w:rPr>
          <w:rFonts w:ascii="Arial" w:hAnsi="Arial" w:hint="cs"/>
          <w:noProof w:val="0"/>
          <w:rtl/>
        </w:rPr>
        <w:t xml:space="preserve"> חרף העובדה ש</w:t>
      </w:r>
      <w:r w:rsidR="00CC649B">
        <w:rPr>
          <w:rFonts w:ascii="Arial" w:hAnsi="Arial" w:hint="cs"/>
          <w:noProof w:val="0"/>
          <w:rtl/>
        </w:rPr>
        <w:t>הוזהרה לומר את האמת</w:t>
      </w:r>
      <w:r w:rsidR="000C7357">
        <w:rPr>
          <w:rFonts w:ascii="Arial" w:hAnsi="Arial" w:hint="cs"/>
          <w:noProof w:val="0"/>
          <w:rtl/>
        </w:rPr>
        <w:t>. בשל כך</w:t>
      </w:r>
      <w:r>
        <w:rPr>
          <w:rFonts w:ascii="Arial" w:hAnsi="Arial" w:hint="cs"/>
          <w:noProof w:val="0"/>
          <w:rtl/>
        </w:rPr>
        <w:t xml:space="preserve"> ולאחר שהתקיים דיון ה</w:t>
      </w:r>
      <w:r w:rsidR="00D86A5E">
        <w:rPr>
          <w:rFonts w:ascii="Arial" w:hAnsi="Arial" w:hint="cs"/>
          <w:noProof w:val="0"/>
          <w:rtl/>
        </w:rPr>
        <w:t xml:space="preserve">הוכחות, התובע עתר לחקור את הנתבעת פעם נוספת, ובקשתו נתקבלה כאמור בהחלטתי מיום 5.1.222. </w:t>
      </w:r>
      <w:r w:rsidR="00D86A5E" w:rsidRPr="00CC649B">
        <w:rPr>
          <w:rFonts w:ascii="Arial" w:hAnsi="Arial" w:hint="cs"/>
          <w:noProof w:val="0"/>
          <w:u w:val="single"/>
          <w:rtl/>
        </w:rPr>
        <w:t xml:space="preserve">ובמה דברים אמורים? </w:t>
      </w:r>
    </w:p>
    <w:p w:rsidR="0080245F" w:rsidRPr="000C7357" w:rsidRDefault="0080245F" w:rsidP="00437B50">
      <w:pPr>
        <w:pStyle w:val="ad"/>
        <w:rPr>
          <w:rFonts w:ascii="Arial" w:hAnsi="Arial"/>
          <w:noProof w:val="0"/>
          <w:rtl/>
        </w:rPr>
      </w:pPr>
    </w:p>
    <w:p w:rsidR="009442BB" w:rsidRDefault="0080245F" w:rsidP="001F5F35">
      <w:pPr>
        <w:pStyle w:val="ad"/>
        <w:numPr>
          <w:ilvl w:val="0"/>
          <w:numId w:val="5"/>
        </w:numPr>
        <w:spacing w:line="360" w:lineRule="auto"/>
        <w:jc w:val="both"/>
        <w:rPr>
          <w:rFonts w:ascii="Arial" w:hAnsi="Arial"/>
          <w:noProof w:val="0"/>
        </w:rPr>
      </w:pPr>
      <w:r>
        <w:rPr>
          <w:rFonts w:ascii="Arial" w:hAnsi="Arial" w:hint="cs"/>
          <w:noProof w:val="0"/>
          <w:rtl/>
        </w:rPr>
        <w:t xml:space="preserve">בבעלות הנתבעת היו שני חשבונות בנק; האחד בבנק לאומי והשני בבנק הפועלים. הנתבעת טענה שסגרה את החשבון בבנק הפועלים (ראה עדותה בעמוד 21 שורות </w:t>
      </w:r>
      <w:r w:rsidR="00CC649B">
        <w:rPr>
          <w:rFonts w:ascii="Arial" w:hAnsi="Arial" w:hint="cs"/>
          <w:noProof w:val="0"/>
          <w:rtl/>
        </w:rPr>
        <w:t>21-22), ואולם, בעדותה, אישרה ש</w:t>
      </w:r>
      <w:r>
        <w:rPr>
          <w:rFonts w:ascii="Arial" w:hAnsi="Arial" w:hint="cs"/>
          <w:noProof w:val="0"/>
          <w:rtl/>
        </w:rPr>
        <w:t>ביצעה העברות מבנק לאומי לבנק פועלים, בסכומים גבוהים מאוד, כגו</w:t>
      </w:r>
      <w:r w:rsidR="009442BB">
        <w:rPr>
          <w:rFonts w:ascii="Arial" w:hAnsi="Arial" w:hint="cs"/>
          <w:noProof w:val="0"/>
          <w:rtl/>
        </w:rPr>
        <w:t>ן הפקדה מיום 4.7.18 בסך 108</w:t>
      </w:r>
      <w:r w:rsidR="000C7357">
        <w:rPr>
          <w:rFonts w:ascii="Arial" w:hAnsi="Arial" w:hint="cs"/>
          <w:noProof w:val="0"/>
          <w:rtl/>
        </w:rPr>
        <w:t>,000 ₪. חרף זאת,</w:t>
      </w:r>
      <w:r w:rsidR="009442BB">
        <w:rPr>
          <w:rFonts w:ascii="Arial" w:hAnsi="Arial" w:hint="cs"/>
          <w:noProof w:val="0"/>
          <w:rtl/>
        </w:rPr>
        <w:t xml:space="preserve"> נמנעה מהצגת דף תנועות בחשבון על אף שעמדה על טענתה לפיה </w:t>
      </w:r>
      <w:r w:rsidR="001B269C">
        <w:rPr>
          <w:rFonts w:ascii="Arial" w:hAnsi="Arial" w:hint="cs"/>
          <w:noProof w:val="0"/>
          <w:rtl/>
        </w:rPr>
        <w:t xml:space="preserve">המדובר </w:t>
      </w:r>
      <w:r w:rsidR="009442BB">
        <w:rPr>
          <w:rFonts w:ascii="Arial" w:hAnsi="Arial" w:hint="cs"/>
          <w:noProof w:val="0"/>
          <w:rtl/>
        </w:rPr>
        <w:t>בחשבון סגור.</w:t>
      </w:r>
      <w:r w:rsidR="007D5EE5">
        <w:rPr>
          <w:rFonts w:ascii="Arial" w:hAnsi="Arial" w:hint="cs"/>
          <w:noProof w:val="0"/>
          <w:rtl/>
        </w:rPr>
        <w:t xml:space="preserve"> וחמור מכך; </w:t>
      </w:r>
      <w:r w:rsidR="00255BAE">
        <w:rPr>
          <w:rFonts w:ascii="Arial" w:hAnsi="Arial" w:hint="cs"/>
          <w:noProof w:val="0"/>
          <w:rtl/>
        </w:rPr>
        <w:t xml:space="preserve">בעדותה המאוחרת אישרה שבבעלותה </w:t>
      </w:r>
      <w:r w:rsidR="000C7357">
        <w:rPr>
          <w:rFonts w:ascii="Arial" w:hAnsi="Arial" w:hint="cs"/>
          <w:noProof w:val="0"/>
          <w:rtl/>
        </w:rPr>
        <w:t xml:space="preserve">ובבעלות מר </w:t>
      </w:r>
      <w:r w:rsidR="001F5F35">
        <w:rPr>
          <w:rFonts w:ascii="Arial" w:hAnsi="Arial" w:hint="cs"/>
          <w:noProof w:val="0"/>
          <w:rtl/>
        </w:rPr>
        <w:t xml:space="preserve">ס' </w:t>
      </w:r>
      <w:r w:rsidR="000C7357">
        <w:rPr>
          <w:rFonts w:ascii="Arial" w:hAnsi="Arial" w:hint="cs"/>
          <w:noProof w:val="0"/>
          <w:rtl/>
        </w:rPr>
        <w:t xml:space="preserve">חשבון בנק משותף בו נוהגת </w:t>
      </w:r>
      <w:r w:rsidR="00255BAE">
        <w:rPr>
          <w:rFonts w:ascii="Arial" w:hAnsi="Arial" w:hint="cs"/>
          <w:noProof w:val="0"/>
          <w:rtl/>
        </w:rPr>
        <w:t>מנהג בעלים, ואף מחזיקה כרטיס אשראי. עוד הוברר כי בחשבון זה עשתה שימו</w:t>
      </w:r>
      <w:r w:rsidR="007E5969">
        <w:rPr>
          <w:rFonts w:ascii="Arial" w:hAnsi="Arial" w:hint="cs"/>
          <w:noProof w:val="0"/>
          <w:rtl/>
        </w:rPr>
        <w:t xml:space="preserve">ש </w:t>
      </w:r>
      <w:r w:rsidR="000C7357">
        <w:rPr>
          <w:rFonts w:ascii="Arial" w:hAnsi="Arial" w:hint="cs"/>
          <w:noProof w:val="0"/>
          <w:rtl/>
        </w:rPr>
        <w:t>קבוע</w:t>
      </w:r>
      <w:r w:rsidR="007E5969">
        <w:rPr>
          <w:rFonts w:ascii="Arial" w:hAnsi="Arial" w:hint="cs"/>
          <w:noProof w:val="0"/>
          <w:rtl/>
        </w:rPr>
        <w:t xml:space="preserve"> לרבות העברת כספים לחשבונותיה</w:t>
      </w:r>
      <w:r w:rsidR="00255BAE">
        <w:rPr>
          <w:rFonts w:ascii="Arial" w:hAnsi="Arial" w:hint="cs"/>
          <w:noProof w:val="0"/>
          <w:rtl/>
        </w:rPr>
        <w:t xml:space="preserve"> כפי שיפורט בהמשך</w:t>
      </w:r>
      <w:r w:rsidR="00B8730A">
        <w:rPr>
          <w:rFonts w:ascii="Arial" w:hAnsi="Arial" w:hint="cs"/>
          <w:noProof w:val="0"/>
          <w:rtl/>
        </w:rPr>
        <w:t xml:space="preserve">, כמו גם פתחה חסכון עבור הקטינה בסך של 3,000 ₪ בחודש </w:t>
      </w:r>
      <w:r w:rsidR="00255BAE">
        <w:rPr>
          <w:rFonts w:ascii="Arial" w:hAnsi="Arial" w:hint="cs"/>
          <w:noProof w:val="0"/>
          <w:rtl/>
        </w:rPr>
        <w:t xml:space="preserve">(ראה עדותה בעמוד </w:t>
      </w:r>
      <w:r w:rsidR="00B8730A">
        <w:rPr>
          <w:rFonts w:ascii="Arial" w:hAnsi="Arial" w:hint="cs"/>
          <w:noProof w:val="0"/>
          <w:rtl/>
        </w:rPr>
        <w:t>35 שורות 30-31; עמוד 37 שורות 8-13; עמוד 37 שורות 28-29</w:t>
      </w:r>
      <w:r w:rsidR="0000641E">
        <w:rPr>
          <w:rFonts w:ascii="Arial" w:hAnsi="Arial" w:hint="cs"/>
          <w:noProof w:val="0"/>
          <w:rtl/>
        </w:rPr>
        <w:t>; עמוד 42 שורות 1-2).</w:t>
      </w:r>
    </w:p>
    <w:p w:rsidR="00775FDD" w:rsidRPr="000C7357" w:rsidRDefault="00775FDD" w:rsidP="00437B50">
      <w:pPr>
        <w:pStyle w:val="ad"/>
        <w:jc w:val="both"/>
        <w:rPr>
          <w:rFonts w:ascii="Arial" w:hAnsi="Arial"/>
          <w:noProof w:val="0"/>
        </w:rPr>
      </w:pPr>
    </w:p>
    <w:p w:rsidR="0080245F" w:rsidRDefault="007D5EE5" w:rsidP="001F5F35">
      <w:pPr>
        <w:pStyle w:val="ad"/>
        <w:numPr>
          <w:ilvl w:val="0"/>
          <w:numId w:val="5"/>
        </w:numPr>
        <w:spacing w:line="360" w:lineRule="auto"/>
        <w:jc w:val="both"/>
        <w:rPr>
          <w:rFonts w:ascii="Arial" w:hAnsi="Arial"/>
          <w:noProof w:val="0"/>
        </w:rPr>
      </w:pPr>
      <w:r>
        <w:rPr>
          <w:rFonts w:ascii="Arial" w:hAnsi="Arial" w:hint="cs"/>
          <w:noProof w:val="0"/>
          <w:rtl/>
        </w:rPr>
        <w:t xml:space="preserve">הנתבעת הצהירה שקיימה קשר זוגי </w:t>
      </w:r>
      <w:r w:rsidR="009442BB">
        <w:rPr>
          <w:rFonts w:ascii="Arial" w:hAnsi="Arial" w:hint="cs"/>
          <w:noProof w:val="0"/>
          <w:rtl/>
        </w:rPr>
        <w:t xml:space="preserve">עם מר </w:t>
      </w:r>
      <w:r w:rsidR="00273E8C">
        <w:rPr>
          <w:rFonts w:ascii="Arial" w:hAnsi="Arial" w:hint="cs"/>
          <w:noProof w:val="0"/>
          <w:rtl/>
        </w:rPr>
        <w:t>ס'</w:t>
      </w:r>
      <w:r w:rsidR="009442BB">
        <w:rPr>
          <w:rFonts w:ascii="Arial" w:hAnsi="Arial" w:hint="cs"/>
          <w:noProof w:val="0"/>
          <w:rtl/>
        </w:rPr>
        <w:t>,</w:t>
      </w:r>
      <w:r>
        <w:rPr>
          <w:rFonts w:ascii="Arial" w:hAnsi="Arial" w:hint="cs"/>
          <w:noProof w:val="0"/>
          <w:rtl/>
        </w:rPr>
        <w:t xml:space="preserve"> אולם קשר זה הסתיים </w:t>
      </w:r>
      <w:r w:rsidR="009442BB">
        <w:rPr>
          <w:rFonts w:ascii="Arial" w:hAnsi="Arial" w:hint="cs"/>
          <w:noProof w:val="0"/>
          <w:rtl/>
        </w:rPr>
        <w:t>בחודש אוגוסט עובר לעדותה (ראה עדותה בעמוד 18</w:t>
      </w:r>
      <w:r w:rsidR="00485100">
        <w:rPr>
          <w:rFonts w:ascii="Arial" w:hAnsi="Arial" w:hint="cs"/>
          <w:noProof w:val="0"/>
          <w:rtl/>
        </w:rPr>
        <w:t xml:space="preserve"> </w:t>
      </w:r>
      <w:r w:rsidR="009442BB">
        <w:rPr>
          <w:rFonts w:ascii="Arial" w:hAnsi="Arial" w:hint="cs"/>
          <w:noProof w:val="0"/>
          <w:rtl/>
        </w:rPr>
        <w:t xml:space="preserve">שורות 30-33). הנתבעת הדגישה שמר </w:t>
      </w:r>
      <w:r w:rsidR="001F5F35">
        <w:rPr>
          <w:rFonts w:ascii="Arial" w:hAnsi="Arial" w:hint="cs"/>
          <w:noProof w:val="0"/>
          <w:rtl/>
        </w:rPr>
        <w:t xml:space="preserve">ס' </w:t>
      </w:r>
      <w:r w:rsidR="009442BB">
        <w:rPr>
          <w:rFonts w:ascii="Arial" w:hAnsi="Arial" w:hint="cs"/>
          <w:noProof w:val="0"/>
          <w:rtl/>
        </w:rPr>
        <w:t>היה בן זוגה בעבר, והם לא מקיימים כ</w:t>
      </w:r>
      <w:r>
        <w:rPr>
          <w:rFonts w:ascii="Arial" w:hAnsi="Arial" w:hint="cs"/>
          <w:noProof w:val="0"/>
          <w:rtl/>
        </w:rPr>
        <w:t>ל מערכת זוגית, אלא עזרה הדדית</w:t>
      </w:r>
      <w:r w:rsidR="009442BB">
        <w:rPr>
          <w:rFonts w:ascii="Arial" w:hAnsi="Arial" w:hint="cs"/>
          <w:noProof w:val="0"/>
          <w:rtl/>
        </w:rPr>
        <w:t xml:space="preserve"> שעה שהוא אלמן והיא גרושה (ראה עדותה בעמוד 27 שורות 16-18). </w:t>
      </w:r>
      <w:r w:rsidR="00E87C17">
        <w:rPr>
          <w:rFonts w:ascii="Arial" w:hAnsi="Arial" w:hint="cs"/>
          <w:noProof w:val="0"/>
          <w:rtl/>
        </w:rPr>
        <w:t xml:space="preserve">ואולם, בעדותה המאוחרת, אישרה </w:t>
      </w:r>
      <w:r w:rsidR="00E87C17" w:rsidRPr="00B8730A">
        <w:rPr>
          <w:rFonts w:ascii="Arial" w:hAnsi="Arial" w:hint="cs"/>
          <w:noProof w:val="0"/>
          <w:u w:val="single"/>
          <w:rtl/>
        </w:rPr>
        <w:t>שנישאה</w:t>
      </w:r>
      <w:r>
        <w:rPr>
          <w:rFonts w:ascii="Arial" w:hAnsi="Arial" w:hint="cs"/>
          <w:noProof w:val="0"/>
          <w:u w:val="single"/>
          <w:rtl/>
        </w:rPr>
        <w:t xml:space="preserve"> כדת וכדין</w:t>
      </w:r>
      <w:r w:rsidR="00E87C17">
        <w:rPr>
          <w:rFonts w:ascii="Arial" w:hAnsi="Arial" w:hint="cs"/>
          <w:noProof w:val="0"/>
          <w:rtl/>
        </w:rPr>
        <w:t xml:space="preserve"> ל</w:t>
      </w:r>
      <w:r w:rsidR="007228BC">
        <w:rPr>
          <w:rFonts w:ascii="Arial" w:hAnsi="Arial" w:hint="cs"/>
          <w:noProof w:val="0"/>
          <w:rtl/>
        </w:rPr>
        <w:t xml:space="preserve">מר ס' </w:t>
      </w:r>
      <w:r>
        <w:rPr>
          <w:rFonts w:ascii="Arial" w:hAnsi="Arial" w:hint="cs"/>
          <w:noProof w:val="0"/>
          <w:rtl/>
        </w:rPr>
        <w:t xml:space="preserve"> </w:t>
      </w:r>
      <w:r w:rsidR="00E87C17">
        <w:rPr>
          <w:rFonts w:ascii="Arial" w:hAnsi="Arial" w:hint="cs"/>
          <w:noProof w:val="0"/>
          <w:rtl/>
        </w:rPr>
        <w:t xml:space="preserve">וזאת עוד ביום 14.10.21 (ראה עדותה בעמוד 31 שורות 30-36). עוד אישרה הנתבעת שכאשר העידה לראשונה לפני בית המשפט ידעה שאינה דוברת אמת (ראה עדותה בעמוד 32 שורות 23-24). </w:t>
      </w:r>
      <w:r w:rsidR="009442BB" w:rsidRPr="00E87C17">
        <w:rPr>
          <w:rFonts w:ascii="Arial" w:hAnsi="Arial" w:hint="cs"/>
          <w:noProof w:val="0"/>
          <w:rtl/>
        </w:rPr>
        <w:t xml:space="preserve"> </w:t>
      </w:r>
      <w:r w:rsidR="00D14138">
        <w:rPr>
          <w:rFonts w:ascii="Arial" w:hAnsi="Arial" w:hint="cs"/>
          <w:noProof w:val="0"/>
          <w:rtl/>
        </w:rPr>
        <w:t xml:space="preserve">כן אישרה שעוד בחודש 6/20 שכרה דירה עם מר </w:t>
      </w:r>
      <w:r w:rsidR="001F5F35">
        <w:rPr>
          <w:rFonts w:ascii="Arial" w:hAnsi="Arial" w:hint="cs"/>
          <w:noProof w:val="0"/>
          <w:rtl/>
        </w:rPr>
        <w:t xml:space="preserve">ס' </w:t>
      </w:r>
      <w:r w:rsidR="00D14138">
        <w:rPr>
          <w:rFonts w:ascii="Arial" w:hAnsi="Arial" w:hint="cs"/>
          <w:noProof w:val="0"/>
          <w:rtl/>
        </w:rPr>
        <w:t>(ראה עמוד 32 שורות 30-36).</w:t>
      </w:r>
    </w:p>
    <w:p w:rsidR="00775FDD" w:rsidRPr="00775FDD" w:rsidRDefault="00775FDD" w:rsidP="00775FDD">
      <w:pPr>
        <w:pStyle w:val="ad"/>
        <w:rPr>
          <w:rFonts w:ascii="Arial" w:hAnsi="Arial"/>
          <w:noProof w:val="0"/>
          <w:rtl/>
        </w:rPr>
      </w:pPr>
    </w:p>
    <w:p w:rsidR="001D0A7E" w:rsidRDefault="009442BB" w:rsidP="001F5F35">
      <w:pPr>
        <w:pStyle w:val="ad"/>
        <w:numPr>
          <w:ilvl w:val="0"/>
          <w:numId w:val="5"/>
        </w:numPr>
        <w:spacing w:line="360" w:lineRule="auto"/>
        <w:jc w:val="both"/>
        <w:rPr>
          <w:rFonts w:ascii="Arial" w:hAnsi="Arial"/>
          <w:noProof w:val="0"/>
        </w:rPr>
      </w:pPr>
      <w:r>
        <w:rPr>
          <w:rFonts w:ascii="Arial" w:hAnsi="Arial" w:hint="cs"/>
          <w:noProof w:val="0"/>
          <w:rtl/>
        </w:rPr>
        <w:t xml:space="preserve">במסגרת עדותה, הצהירה הנתבעת שבבעלותה רק נכס אחד אותו רכשה מהתובע בהסכם הגירושין, </w:t>
      </w:r>
      <w:r w:rsidR="007C1A40">
        <w:rPr>
          <w:rFonts w:ascii="Arial" w:hAnsi="Arial" w:hint="cs"/>
          <w:noProof w:val="0"/>
          <w:rtl/>
        </w:rPr>
        <w:t>ו</w:t>
      </w:r>
      <w:r>
        <w:rPr>
          <w:rFonts w:ascii="Arial" w:hAnsi="Arial" w:hint="cs"/>
          <w:noProof w:val="0"/>
          <w:rtl/>
        </w:rPr>
        <w:t>ז</w:t>
      </w:r>
      <w:r w:rsidR="007C1A40">
        <w:rPr>
          <w:rFonts w:ascii="Arial" w:hAnsi="Arial" w:hint="cs"/>
          <w:noProof w:val="0"/>
          <w:rtl/>
        </w:rPr>
        <w:t>ולת נכס זה</w:t>
      </w:r>
      <w:r w:rsidR="00A25D1A">
        <w:rPr>
          <w:rFonts w:ascii="Arial" w:hAnsi="Arial" w:hint="cs"/>
          <w:noProof w:val="0"/>
          <w:rtl/>
        </w:rPr>
        <w:t xml:space="preserve"> אין בבעלותה נכסים</w:t>
      </w:r>
      <w:r>
        <w:rPr>
          <w:rFonts w:ascii="Arial" w:hAnsi="Arial" w:hint="cs"/>
          <w:noProof w:val="0"/>
          <w:rtl/>
        </w:rPr>
        <w:t>, גם לא רכבים (ראה עדותה בעמוד 18 שורות 22-23).</w:t>
      </w:r>
      <w:r w:rsidR="00E87C17">
        <w:rPr>
          <w:rFonts w:ascii="Arial" w:hAnsi="Arial" w:hint="cs"/>
          <w:noProof w:val="0"/>
          <w:rtl/>
        </w:rPr>
        <w:t xml:space="preserve"> עוד הצהירה שהיא "משנוררת" רכבים כלש</w:t>
      </w:r>
      <w:r w:rsidR="00255BAE">
        <w:rPr>
          <w:rFonts w:ascii="Arial" w:hAnsi="Arial" w:hint="cs"/>
          <w:noProof w:val="0"/>
          <w:rtl/>
        </w:rPr>
        <w:t>ונה מהוריה וכן ממר ס</w:t>
      </w:r>
      <w:r w:rsidR="001F5F35">
        <w:rPr>
          <w:rFonts w:ascii="Arial" w:hAnsi="Arial" w:hint="cs"/>
          <w:noProof w:val="0"/>
          <w:rtl/>
        </w:rPr>
        <w:t>'</w:t>
      </w:r>
      <w:r w:rsidR="00437B50">
        <w:rPr>
          <w:rFonts w:ascii="Arial" w:hAnsi="Arial" w:hint="cs"/>
          <w:noProof w:val="0"/>
          <w:rtl/>
        </w:rPr>
        <w:t xml:space="preserve"> עת היא מסייעת לו באיסוף ילדיו מ</w:t>
      </w:r>
      <w:r w:rsidR="00255BAE">
        <w:rPr>
          <w:rFonts w:ascii="Arial" w:hAnsi="Arial" w:hint="cs"/>
          <w:noProof w:val="0"/>
          <w:rtl/>
        </w:rPr>
        <w:t xml:space="preserve">המסגרות, וזאת על אף שהוצג לה סרטון בו היא נראית עושה שימוש ברכב </w:t>
      </w:r>
      <w:r w:rsidR="00255BAE">
        <w:rPr>
          <w:rFonts w:ascii="Arial" w:hAnsi="Arial" w:hint="cs"/>
          <w:noProof w:val="0"/>
          <w:rtl/>
        </w:rPr>
        <w:lastRenderedPageBreak/>
        <w:t>(ראה עדותה בעמוד 27 שורות 14-19)</w:t>
      </w:r>
      <w:r w:rsidR="00A25D1A">
        <w:rPr>
          <w:rFonts w:ascii="Arial" w:hAnsi="Arial" w:hint="cs"/>
          <w:noProof w:val="0"/>
          <w:rtl/>
        </w:rPr>
        <w:t xml:space="preserve">. הנתבעת </w:t>
      </w:r>
      <w:r w:rsidR="00255BAE">
        <w:rPr>
          <w:rFonts w:ascii="Arial" w:hAnsi="Arial" w:hint="cs"/>
          <w:noProof w:val="0"/>
          <w:rtl/>
        </w:rPr>
        <w:t xml:space="preserve">אף הגדילה וטענה ששוכרת רכב מחברת </w:t>
      </w:r>
      <w:r w:rsidR="00B8730A">
        <w:rPr>
          <w:rFonts w:ascii="Arial" w:hAnsi="Arial" w:hint="cs"/>
          <w:noProof w:val="0"/>
          <w:rtl/>
        </w:rPr>
        <w:t>"</w:t>
      </w:r>
      <w:r w:rsidR="007C1A40">
        <w:rPr>
          <w:rFonts w:ascii="Arial" w:hAnsi="Arial" w:hint="cs"/>
          <w:noProof w:val="0"/>
          <w:rtl/>
        </w:rPr>
        <w:t>שלמה סיק</w:t>
      </w:r>
      <w:r w:rsidR="00255BAE">
        <w:rPr>
          <w:rFonts w:ascii="Arial" w:hAnsi="Arial" w:hint="cs"/>
          <w:noProof w:val="0"/>
          <w:rtl/>
        </w:rPr>
        <w:t>סט</w:t>
      </w:r>
      <w:r w:rsidR="00B8730A">
        <w:rPr>
          <w:rFonts w:ascii="Arial" w:hAnsi="Arial" w:hint="cs"/>
          <w:noProof w:val="0"/>
          <w:rtl/>
        </w:rPr>
        <w:t>"</w:t>
      </w:r>
      <w:r w:rsidR="00255BAE">
        <w:rPr>
          <w:rFonts w:ascii="Arial" w:hAnsi="Arial" w:hint="cs"/>
          <w:noProof w:val="0"/>
          <w:rtl/>
        </w:rPr>
        <w:t xml:space="preserve"> (ראה עדותה בעמוד 27 שורות 19-22)</w:t>
      </w:r>
      <w:r w:rsidR="00F47AEB">
        <w:rPr>
          <w:rFonts w:ascii="Arial" w:hAnsi="Arial" w:hint="cs"/>
          <w:noProof w:val="0"/>
          <w:rtl/>
        </w:rPr>
        <w:t xml:space="preserve"> שכן לא יכלה לעמוד בעלויות ההלוואה אותה נטלה לצורך רכישת הרכב הקודם שהיה בבעלותה (עמוד 27 שורות 1-4)</w:t>
      </w:r>
      <w:r w:rsidR="00255BAE">
        <w:rPr>
          <w:rFonts w:ascii="Arial" w:hAnsi="Arial" w:hint="cs"/>
          <w:noProof w:val="0"/>
          <w:rtl/>
        </w:rPr>
        <w:t xml:space="preserve">. </w:t>
      </w:r>
      <w:r w:rsidR="001D0A7E">
        <w:rPr>
          <w:rFonts w:ascii="Arial" w:hAnsi="Arial" w:hint="cs"/>
          <w:noProof w:val="0"/>
          <w:rtl/>
        </w:rPr>
        <w:t>בעדותה המאוחרת, המשיכה והתעקשה שהרכב</w:t>
      </w:r>
      <w:r w:rsidR="007D5EE5">
        <w:rPr>
          <w:rFonts w:ascii="Arial" w:hAnsi="Arial" w:hint="cs"/>
          <w:noProof w:val="0"/>
          <w:rtl/>
        </w:rPr>
        <w:t xml:space="preserve"> בו היא נראית כעושה שימוש </w:t>
      </w:r>
      <w:r w:rsidR="001D0A7E">
        <w:rPr>
          <w:rFonts w:ascii="Arial" w:hAnsi="Arial" w:hint="cs"/>
          <w:noProof w:val="0"/>
          <w:rtl/>
        </w:rPr>
        <w:t xml:space="preserve">לא בבעלותה (עמוד 39 </w:t>
      </w:r>
      <w:r w:rsidR="00485100">
        <w:rPr>
          <w:rFonts w:ascii="Arial" w:hAnsi="Arial" w:hint="cs"/>
          <w:noProof w:val="0"/>
          <w:rtl/>
        </w:rPr>
        <w:t>שורה 18</w:t>
      </w:r>
      <w:r w:rsidR="001D0A7E">
        <w:rPr>
          <w:rFonts w:ascii="Arial" w:hAnsi="Arial" w:hint="cs"/>
          <w:noProof w:val="0"/>
          <w:rtl/>
        </w:rPr>
        <w:t>).</w:t>
      </w:r>
      <w:r w:rsidR="00F57677">
        <w:rPr>
          <w:rFonts w:ascii="Arial" w:hAnsi="Arial" w:hint="cs"/>
          <w:noProof w:val="0"/>
          <w:rtl/>
        </w:rPr>
        <w:t xml:space="preserve"> </w:t>
      </w:r>
      <w:r w:rsidR="007D5EE5">
        <w:rPr>
          <w:rFonts w:ascii="Arial" w:hAnsi="Arial" w:hint="cs"/>
          <w:noProof w:val="0"/>
          <w:rtl/>
        </w:rPr>
        <w:t xml:space="preserve">למרבה הפלא, </w:t>
      </w:r>
      <w:r w:rsidR="007C1A40">
        <w:rPr>
          <w:rFonts w:ascii="Arial" w:hAnsi="Arial" w:hint="cs"/>
          <w:noProof w:val="0"/>
          <w:rtl/>
        </w:rPr>
        <w:t>ב</w:t>
      </w:r>
      <w:r w:rsidR="001D0A7E">
        <w:rPr>
          <w:rFonts w:ascii="Arial" w:hAnsi="Arial" w:hint="cs"/>
          <w:noProof w:val="0"/>
          <w:rtl/>
        </w:rPr>
        <w:t>עדותה המאוחרת</w:t>
      </w:r>
      <w:r w:rsidR="00E87C17">
        <w:rPr>
          <w:rFonts w:ascii="Arial" w:hAnsi="Arial" w:hint="cs"/>
          <w:noProof w:val="0"/>
          <w:rtl/>
        </w:rPr>
        <w:t xml:space="preserve"> איש</w:t>
      </w:r>
      <w:r w:rsidR="00B8730A">
        <w:rPr>
          <w:rFonts w:ascii="Arial" w:hAnsi="Arial" w:hint="cs"/>
          <w:noProof w:val="0"/>
          <w:rtl/>
        </w:rPr>
        <w:t>רה הנתבעת ש</w:t>
      </w:r>
      <w:r w:rsidR="007C1A40">
        <w:rPr>
          <w:rFonts w:ascii="Arial" w:hAnsi="Arial" w:hint="cs"/>
          <w:noProof w:val="0"/>
          <w:rtl/>
        </w:rPr>
        <w:t xml:space="preserve">היא ומר </w:t>
      </w:r>
      <w:r w:rsidR="001F5F35">
        <w:rPr>
          <w:rFonts w:ascii="Arial" w:hAnsi="Arial" w:hint="cs"/>
          <w:noProof w:val="0"/>
          <w:rtl/>
        </w:rPr>
        <w:t>ס'</w:t>
      </w:r>
      <w:r w:rsidR="007C1A40">
        <w:rPr>
          <w:rFonts w:ascii="Arial" w:hAnsi="Arial" w:hint="cs"/>
          <w:noProof w:val="0"/>
          <w:rtl/>
        </w:rPr>
        <w:t xml:space="preserve"> רכשו יחד </w:t>
      </w:r>
      <w:r w:rsidR="00B8730A">
        <w:rPr>
          <w:rFonts w:ascii="Arial" w:hAnsi="Arial" w:hint="cs"/>
          <w:noProof w:val="0"/>
          <w:rtl/>
        </w:rPr>
        <w:t>זכויות בדירת מגורים</w:t>
      </w:r>
      <w:r w:rsidR="00E87C17">
        <w:rPr>
          <w:rFonts w:ascii="Arial" w:hAnsi="Arial" w:hint="cs"/>
          <w:noProof w:val="0"/>
          <w:rtl/>
        </w:rPr>
        <w:t xml:space="preserve"> </w:t>
      </w:r>
      <w:r w:rsidR="0000641E">
        <w:rPr>
          <w:rFonts w:ascii="Arial" w:hAnsi="Arial" w:hint="cs"/>
          <w:noProof w:val="0"/>
          <w:rtl/>
        </w:rPr>
        <w:t xml:space="preserve">ברחוב </w:t>
      </w:r>
      <w:r w:rsidR="001F5F35">
        <w:rPr>
          <w:rFonts w:ascii="Arial" w:hAnsi="Arial" w:hint="cs"/>
          <w:noProof w:val="0"/>
          <w:rtl/>
        </w:rPr>
        <w:t xml:space="preserve">*** </w:t>
      </w:r>
      <w:r w:rsidR="00273E8C">
        <w:rPr>
          <w:rFonts w:ascii="Arial" w:hAnsi="Arial" w:hint="cs"/>
          <w:noProof w:val="0"/>
          <w:rtl/>
        </w:rPr>
        <w:t>ב****</w:t>
      </w:r>
      <w:r w:rsidR="0000641E">
        <w:rPr>
          <w:rFonts w:ascii="Arial" w:hAnsi="Arial" w:hint="cs"/>
          <w:noProof w:val="0"/>
          <w:rtl/>
        </w:rPr>
        <w:t xml:space="preserve"> </w:t>
      </w:r>
      <w:r w:rsidR="00E87C17">
        <w:rPr>
          <w:rFonts w:ascii="Arial" w:hAnsi="Arial" w:hint="cs"/>
          <w:noProof w:val="0"/>
          <w:rtl/>
        </w:rPr>
        <w:t>תמורת סך של 3,050,000 ₪</w:t>
      </w:r>
      <w:r w:rsidR="00B8730A">
        <w:rPr>
          <w:rFonts w:ascii="Arial" w:hAnsi="Arial" w:hint="cs"/>
          <w:noProof w:val="0"/>
          <w:rtl/>
        </w:rPr>
        <w:t xml:space="preserve">  (ראה עמוד 41 שורות 10-11; 18-20)</w:t>
      </w:r>
      <w:r w:rsidR="00F57677">
        <w:rPr>
          <w:rFonts w:ascii="Arial" w:hAnsi="Arial" w:hint="cs"/>
          <w:noProof w:val="0"/>
          <w:rtl/>
        </w:rPr>
        <w:t xml:space="preserve"> ואף נטלו משכנתא משותפת </w:t>
      </w:r>
      <w:r w:rsidR="007D5EE5">
        <w:rPr>
          <w:rFonts w:ascii="Arial" w:hAnsi="Arial"/>
          <w:noProof w:val="0"/>
          <w:rtl/>
        </w:rPr>
        <w:t>(ראה בעמ' 42</w:t>
      </w:r>
      <w:r w:rsidR="00485100">
        <w:rPr>
          <w:rFonts w:ascii="Arial" w:hAnsi="Arial" w:hint="cs"/>
          <w:noProof w:val="0"/>
          <w:rtl/>
        </w:rPr>
        <w:t xml:space="preserve"> </w:t>
      </w:r>
      <w:r w:rsidR="007D5EE5">
        <w:rPr>
          <w:rFonts w:ascii="Arial" w:hAnsi="Arial"/>
          <w:noProof w:val="0"/>
          <w:rtl/>
        </w:rPr>
        <w:t>- ש' 3-6)</w:t>
      </w:r>
      <w:r w:rsidR="007A5E26" w:rsidRPr="00E52E2B">
        <w:rPr>
          <w:rFonts w:ascii="Arial" w:hAnsi="Arial"/>
          <w:noProof w:val="0"/>
          <w:rtl/>
        </w:rPr>
        <w:t>.</w:t>
      </w:r>
      <w:r w:rsidR="00B8730A">
        <w:rPr>
          <w:rFonts w:ascii="Arial" w:hAnsi="Arial" w:hint="cs"/>
          <w:noProof w:val="0"/>
          <w:rtl/>
        </w:rPr>
        <w:t xml:space="preserve"> </w:t>
      </w:r>
      <w:r w:rsidR="0000641E">
        <w:rPr>
          <w:rFonts w:ascii="Arial" w:hAnsi="Arial" w:hint="cs"/>
          <w:noProof w:val="0"/>
          <w:rtl/>
        </w:rPr>
        <w:t>כמו כן</w:t>
      </w:r>
      <w:r w:rsidR="007A5E26">
        <w:rPr>
          <w:rFonts w:ascii="Arial" w:hAnsi="Arial" w:hint="cs"/>
          <w:noProof w:val="0"/>
          <w:rtl/>
        </w:rPr>
        <w:t xml:space="preserve"> אישרה </w:t>
      </w:r>
      <w:r w:rsidR="0000641E">
        <w:rPr>
          <w:rFonts w:ascii="Arial" w:hAnsi="Arial" w:hint="cs"/>
          <w:noProof w:val="0"/>
          <w:rtl/>
        </w:rPr>
        <w:t xml:space="preserve">שהיא ומר </w:t>
      </w:r>
      <w:r w:rsidR="001F5F35">
        <w:rPr>
          <w:rFonts w:ascii="Arial" w:hAnsi="Arial" w:hint="cs"/>
          <w:noProof w:val="0"/>
          <w:rtl/>
        </w:rPr>
        <w:t xml:space="preserve">ס' </w:t>
      </w:r>
      <w:r w:rsidR="0000641E">
        <w:rPr>
          <w:rFonts w:ascii="Arial" w:hAnsi="Arial" w:hint="cs"/>
          <w:noProof w:val="0"/>
          <w:rtl/>
        </w:rPr>
        <w:t>ערכו צוואה הדדית מסג</w:t>
      </w:r>
      <w:r w:rsidR="007D5EE5">
        <w:rPr>
          <w:rFonts w:ascii="Arial" w:hAnsi="Arial" w:hint="cs"/>
          <w:noProof w:val="0"/>
          <w:rtl/>
        </w:rPr>
        <w:t>רתה פורטו הנכסים שבבעלותה, ואלה כוללים בין היתר</w:t>
      </w:r>
      <w:r w:rsidR="0000641E">
        <w:rPr>
          <w:rFonts w:ascii="Arial" w:hAnsi="Arial" w:hint="cs"/>
          <w:noProof w:val="0"/>
          <w:rtl/>
        </w:rPr>
        <w:t xml:space="preserve"> רכב מסוג מרצדס (ראה עמוד 40 שורות 18-21)</w:t>
      </w:r>
      <w:r w:rsidR="001D0A7E">
        <w:rPr>
          <w:rFonts w:ascii="Arial" w:hAnsi="Arial" w:hint="cs"/>
          <w:noProof w:val="0"/>
          <w:rtl/>
        </w:rPr>
        <w:t>, כמו כן</w:t>
      </w:r>
      <w:r w:rsidR="009A584F">
        <w:rPr>
          <w:rFonts w:ascii="Arial" w:hAnsi="Arial" w:hint="cs"/>
          <w:noProof w:val="0"/>
          <w:rtl/>
        </w:rPr>
        <w:t xml:space="preserve"> אישרה</w:t>
      </w:r>
      <w:r w:rsidR="001D0A7E">
        <w:rPr>
          <w:rFonts w:ascii="Arial" w:hAnsi="Arial" w:hint="cs"/>
          <w:noProof w:val="0"/>
          <w:rtl/>
        </w:rPr>
        <w:t xml:space="preserve"> שערכה תצהיר לבית משפט לטובת הליך אחר שם אישרה שהרכב בבעלותה (ראה עמוד 40 שורות 14-17). </w:t>
      </w:r>
    </w:p>
    <w:p w:rsidR="001D0A7E" w:rsidRPr="009A584F" w:rsidRDefault="001D0A7E" w:rsidP="001D0A7E">
      <w:pPr>
        <w:pStyle w:val="ad"/>
        <w:rPr>
          <w:rFonts w:ascii="Arial" w:hAnsi="Arial"/>
          <w:noProof w:val="0"/>
          <w:rtl/>
        </w:rPr>
      </w:pPr>
    </w:p>
    <w:p w:rsidR="0020465C" w:rsidRDefault="0020465C" w:rsidP="001F5F35">
      <w:pPr>
        <w:pStyle w:val="ad"/>
        <w:numPr>
          <w:ilvl w:val="0"/>
          <w:numId w:val="5"/>
        </w:numPr>
        <w:spacing w:line="360" w:lineRule="auto"/>
        <w:jc w:val="both"/>
        <w:rPr>
          <w:rFonts w:ascii="Arial" w:hAnsi="Arial"/>
          <w:noProof w:val="0"/>
        </w:rPr>
      </w:pPr>
      <w:r>
        <w:rPr>
          <w:rFonts w:ascii="Arial" w:hAnsi="Arial" w:hint="cs"/>
          <w:noProof w:val="0"/>
          <w:rtl/>
        </w:rPr>
        <w:t>בעדותה הצהירה הנתבעת שדירת המגורים אותה רכשה</w:t>
      </w:r>
      <w:r w:rsidR="007D5EE5">
        <w:rPr>
          <w:rFonts w:ascii="Arial" w:hAnsi="Arial" w:hint="cs"/>
          <w:noProof w:val="0"/>
          <w:rtl/>
        </w:rPr>
        <w:t xml:space="preserve"> מהתובע</w:t>
      </w:r>
      <w:r>
        <w:rPr>
          <w:rFonts w:ascii="Arial" w:hAnsi="Arial" w:hint="cs"/>
          <w:noProof w:val="0"/>
          <w:rtl/>
        </w:rPr>
        <w:t xml:space="preserve"> במסגרת ההסכם, אינה ראויה למגורים, באופן בו אף לא ניתן להתקלח. בשל כך, להצהרתה, שהתה יחד עם הקטינה </w:t>
      </w:r>
      <w:r w:rsidR="00437B50">
        <w:rPr>
          <w:rFonts w:ascii="Arial" w:hAnsi="Arial" w:hint="cs"/>
          <w:noProof w:val="0"/>
          <w:rtl/>
        </w:rPr>
        <w:t xml:space="preserve">לסירוגין </w:t>
      </w:r>
      <w:r>
        <w:rPr>
          <w:rFonts w:ascii="Arial" w:hAnsi="Arial" w:hint="cs"/>
          <w:noProof w:val="0"/>
          <w:rtl/>
        </w:rPr>
        <w:t>בבית הוריה ובדירה (ראה עדותה בעמוד 2</w:t>
      </w:r>
      <w:r w:rsidR="00F47AEB">
        <w:rPr>
          <w:rFonts w:ascii="Arial" w:hAnsi="Arial" w:hint="cs"/>
          <w:noProof w:val="0"/>
          <w:rtl/>
        </w:rPr>
        <w:t>3 שורות 32-36;</w:t>
      </w:r>
      <w:r w:rsidR="00053627">
        <w:rPr>
          <w:rFonts w:ascii="Arial" w:hAnsi="Arial" w:hint="cs"/>
          <w:noProof w:val="0"/>
          <w:rtl/>
        </w:rPr>
        <w:t xml:space="preserve"> </w:t>
      </w:r>
      <w:r w:rsidR="00F47AEB">
        <w:rPr>
          <w:rFonts w:ascii="Arial" w:hAnsi="Arial" w:hint="cs"/>
          <w:noProof w:val="0"/>
          <w:rtl/>
        </w:rPr>
        <w:t>עמוד 24 שורות 1-8). כן הצהירה שהדירה לא הושכרה וזאת בשל מצבה הפיסי, כמו גם</w:t>
      </w:r>
      <w:r w:rsidR="007228BC">
        <w:rPr>
          <w:rFonts w:ascii="Arial" w:hAnsi="Arial" w:hint="cs"/>
          <w:noProof w:val="0"/>
          <w:rtl/>
        </w:rPr>
        <w:t xml:space="preserve"> שכל שלושה חודשים נפרדה ממר ס' </w:t>
      </w:r>
      <w:r w:rsidR="00F47AEB">
        <w:rPr>
          <w:rFonts w:ascii="Arial" w:hAnsi="Arial" w:hint="cs"/>
          <w:noProof w:val="0"/>
          <w:rtl/>
        </w:rPr>
        <w:t xml:space="preserve"> וחזרה לגור בדירתה (ראה עדותה בעמוד 20-23). כאשר נשאלה מי האדם שנמצא בנכס עת ביקר בו התובע, ו</w:t>
      </w:r>
      <w:r w:rsidR="007D5EE5">
        <w:rPr>
          <w:rFonts w:ascii="Arial" w:hAnsi="Arial" w:hint="cs"/>
          <w:noProof w:val="0"/>
          <w:rtl/>
        </w:rPr>
        <w:t>תמונתו הוצגה לה,</w:t>
      </w:r>
      <w:r w:rsidR="00F47AEB">
        <w:rPr>
          <w:rFonts w:ascii="Arial" w:hAnsi="Arial" w:hint="cs"/>
          <w:noProof w:val="0"/>
          <w:rtl/>
        </w:rPr>
        <w:t xml:space="preserve"> השיבה כי מדובר בבן דודה </w:t>
      </w:r>
      <w:r w:rsidR="001F5F35">
        <w:rPr>
          <w:rFonts w:ascii="Arial" w:hAnsi="Arial" w:hint="cs"/>
          <w:noProof w:val="0"/>
          <w:rtl/>
        </w:rPr>
        <w:t xml:space="preserve">א' </w:t>
      </w:r>
      <w:r w:rsidR="00F47AEB">
        <w:rPr>
          <w:rFonts w:ascii="Arial" w:hAnsi="Arial" w:hint="cs"/>
          <w:noProof w:val="0"/>
          <w:rtl/>
        </w:rPr>
        <w:t>שמתגורר ב</w:t>
      </w:r>
      <w:r w:rsidR="001F5F35">
        <w:rPr>
          <w:rFonts w:ascii="Arial" w:hAnsi="Arial" w:hint="cs"/>
          <w:noProof w:val="0"/>
          <w:rtl/>
        </w:rPr>
        <w:t>***</w:t>
      </w:r>
      <w:r w:rsidR="00F47AEB">
        <w:rPr>
          <w:rFonts w:ascii="Arial" w:hAnsi="Arial" w:hint="cs"/>
          <w:noProof w:val="0"/>
          <w:rtl/>
        </w:rPr>
        <w:t>, ו</w:t>
      </w:r>
      <w:r w:rsidR="00DD5076">
        <w:rPr>
          <w:rFonts w:ascii="Arial" w:hAnsi="Arial" w:hint="cs"/>
          <w:noProof w:val="0"/>
          <w:rtl/>
        </w:rPr>
        <w:t xml:space="preserve">היא נתנה </w:t>
      </w:r>
      <w:r w:rsidR="00F47AEB">
        <w:rPr>
          <w:rFonts w:ascii="Arial" w:hAnsi="Arial" w:hint="cs"/>
          <w:noProof w:val="0"/>
          <w:rtl/>
        </w:rPr>
        <w:t xml:space="preserve">לו </w:t>
      </w:r>
      <w:r w:rsidR="00832EEC">
        <w:rPr>
          <w:rFonts w:ascii="Arial" w:hAnsi="Arial" w:hint="cs"/>
          <w:noProof w:val="0"/>
          <w:rtl/>
        </w:rPr>
        <w:t>להשתמש</w:t>
      </w:r>
      <w:r w:rsidR="00DD5076">
        <w:rPr>
          <w:rFonts w:ascii="Arial" w:hAnsi="Arial" w:hint="cs"/>
          <w:noProof w:val="0"/>
          <w:rtl/>
        </w:rPr>
        <w:t xml:space="preserve"> בנכס לכמה ימים. לדבריה, בן דודה לא</w:t>
      </w:r>
      <w:r w:rsidR="00F47AEB">
        <w:rPr>
          <w:rFonts w:ascii="Arial" w:hAnsi="Arial" w:hint="cs"/>
          <w:noProof w:val="0"/>
          <w:rtl/>
        </w:rPr>
        <w:t xml:space="preserve"> שילם לה כל תמורה</w:t>
      </w:r>
      <w:r w:rsidR="00DD5076">
        <w:rPr>
          <w:rFonts w:ascii="Arial" w:hAnsi="Arial" w:hint="cs"/>
          <w:noProof w:val="0"/>
          <w:rtl/>
        </w:rPr>
        <w:t>, ואף הוא לא התקלח כאשר שהה בדירה</w:t>
      </w:r>
      <w:r w:rsidR="00F47AEB">
        <w:rPr>
          <w:rFonts w:ascii="Arial" w:hAnsi="Arial" w:hint="cs"/>
          <w:noProof w:val="0"/>
          <w:rtl/>
        </w:rPr>
        <w:t xml:space="preserve"> (</w:t>
      </w:r>
      <w:r w:rsidR="00A23BEB">
        <w:rPr>
          <w:rFonts w:ascii="Arial" w:hAnsi="Arial" w:hint="cs"/>
          <w:noProof w:val="0"/>
          <w:rtl/>
        </w:rPr>
        <w:t>ראה עדותה בעמוד 28 שור</w:t>
      </w:r>
      <w:r w:rsidR="00F47AEB">
        <w:rPr>
          <w:rFonts w:ascii="Arial" w:hAnsi="Arial" w:hint="cs"/>
          <w:noProof w:val="0"/>
          <w:rtl/>
        </w:rPr>
        <w:t>ות 24-28;</w:t>
      </w:r>
      <w:r w:rsidR="00DD5076">
        <w:rPr>
          <w:rFonts w:ascii="Arial" w:hAnsi="Arial" w:hint="cs"/>
          <w:noProof w:val="0"/>
          <w:rtl/>
        </w:rPr>
        <w:t>33-34). ל</w:t>
      </w:r>
      <w:r w:rsidR="00A23BEB">
        <w:rPr>
          <w:rFonts w:ascii="Arial" w:hAnsi="Arial" w:hint="cs"/>
          <w:noProof w:val="0"/>
          <w:rtl/>
        </w:rPr>
        <w:t xml:space="preserve">דיון השני זומן מר </w:t>
      </w:r>
      <w:r w:rsidR="001F5F35">
        <w:rPr>
          <w:rFonts w:ascii="Arial" w:hAnsi="Arial" w:hint="cs"/>
          <w:noProof w:val="0"/>
          <w:rtl/>
        </w:rPr>
        <w:t>א.ש</w:t>
      </w:r>
      <w:r w:rsidR="00053627">
        <w:rPr>
          <w:rFonts w:ascii="Arial" w:hAnsi="Arial" w:hint="cs"/>
          <w:noProof w:val="0"/>
          <w:rtl/>
        </w:rPr>
        <w:t>,</w:t>
      </w:r>
      <w:r w:rsidR="00A23BEB">
        <w:rPr>
          <w:rFonts w:ascii="Arial" w:hAnsi="Arial" w:hint="cs"/>
          <w:noProof w:val="0"/>
          <w:rtl/>
        </w:rPr>
        <w:t xml:space="preserve"> </w:t>
      </w:r>
      <w:r w:rsidR="00DD5076">
        <w:rPr>
          <w:rFonts w:ascii="Arial" w:hAnsi="Arial" w:hint="cs"/>
          <w:noProof w:val="0"/>
          <w:rtl/>
        </w:rPr>
        <w:t xml:space="preserve">או אז הוברר </w:t>
      </w:r>
      <w:r w:rsidR="00A23BEB">
        <w:rPr>
          <w:rFonts w:ascii="Arial" w:hAnsi="Arial" w:hint="cs"/>
          <w:noProof w:val="0"/>
          <w:rtl/>
        </w:rPr>
        <w:t>שאינו בן דודה של הנתבעת</w:t>
      </w:r>
      <w:r w:rsidR="00437B50">
        <w:rPr>
          <w:rFonts w:ascii="Arial" w:hAnsi="Arial" w:hint="cs"/>
          <w:noProof w:val="0"/>
          <w:rtl/>
        </w:rPr>
        <w:t xml:space="preserve"> ואין בינו לבינה כל קשר משפחתי, וכן</w:t>
      </w:r>
      <w:r w:rsidR="00DD5076">
        <w:rPr>
          <w:rFonts w:ascii="Arial" w:hAnsi="Arial" w:hint="cs"/>
          <w:noProof w:val="0"/>
          <w:rtl/>
        </w:rPr>
        <w:t xml:space="preserve"> ש</w:t>
      </w:r>
      <w:r w:rsidR="00A23BEB">
        <w:rPr>
          <w:rFonts w:ascii="Arial" w:hAnsi="Arial" w:hint="cs"/>
          <w:noProof w:val="0"/>
          <w:rtl/>
        </w:rPr>
        <w:t xml:space="preserve">שכר ממנה </w:t>
      </w:r>
      <w:r w:rsidR="00DD5076">
        <w:rPr>
          <w:rFonts w:ascii="Arial" w:hAnsi="Arial" w:hint="cs"/>
          <w:noProof w:val="0"/>
          <w:rtl/>
        </w:rPr>
        <w:t xml:space="preserve">את דירתה ברחוב </w:t>
      </w:r>
      <w:r w:rsidR="001F5F35">
        <w:rPr>
          <w:rFonts w:ascii="Arial" w:hAnsi="Arial" w:hint="cs"/>
          <w:noProof w:val="0"/>
          <w:rtl/>
        </w:rPr>
        <w:t xml:space="preserve">*** </w:t>
      </w:r>
      <w:r w:rsidR="00A22BFE">
        <w:rPr>
          <w:rFonts w:ascii="Arial" w:hAnsi="Arial" w:hint="cs"/>
          <w:noProof w:val="0"/>
          <w:rtl/>
        </w:rPr>
        <w:t>החל מחודש אפריל 2020 תמורת</w:t>
      </w:r>
      <w:r w:rsidR="00DD5076">
        <w:rPr>
          <w:rFonts w:ascii="Arial" w:hAnsi="Arial" w:hint="cs"/>
          <w:noProof w:val="0"/>
          <w:rtl/>
        </w:rPr>
        <w:t xml:space="preserve"> תשלום דמי שכירות ב</w:t>
      </w:r>
      <w:r w:rsidR="00A22BFE">
        <w:rPr>
          <w:rFonts w:ascii="Arial" w:hAnsi="Arial" w:hint="cs"/>
          <w:noProof w:val="0"/>
          <w:rtl/>
        </w:rPr>
        <w:t>סך של 4,690 ₪</w:t>
      </w:r>
      <w:r w:rsidR="00DD5076">
        <w:rPr>
          <w:rFonts w:ascii="Arial" w:hAnsi="Arial" w:hint="cs"/>
          <w:noProof w:val="0"/>
          <w:rtl/>
        </w:rPr>
        <w:t>. עוד עלה מעדותו</w:t>
      </w:r>
      <w:r w:rsidR="00A22BFE">
        <w:rPr>
          <w:rFonts w:ascii="Arial" w:hAnsi="Arial" w:hint="cs"/>
          <w:noProof w:val="0"/>
          <w:rtl/>
        </w:rPr>
        <w:t xml:space="preserve"> </w:t>
      </w:r>
      <w:r w:rsidR="00437B50">
        <w:rPr>
          <w:rFonts w:ascii="Arial" w:hAnsi="Arial" w:hint="cs"/>
          <w:noProof w:val="0"/>
          <w:rtl/>
        </w:rPr>
        <w:t>שמ</w:t>
      </w:r>
      <w:r w:rsidR="00A23BEB">
        <w:rPr>
          <w:rFonts w:ascii="Arial" w:hAnsi="Arial" w:hint="cs"/>
          <w:noProof w:val="0"/>
          <w:rtl/>
        </w:rPr>
        <w:t>ד</w:t>
      </w:r>
      <w:r w:rsidR="00437B50">
        <w:rPr>
          <w:rFonts w:ascii="Arial" w:hAnsi="Arial" w:hint="cs"/>
          <w:noProof w:val="0"/>
          <w:rtl/>
        </w:rPr>
        <w:t>ו</w:t>
      </w:r>
      <w:r w:rsidR="00A23BEB">
        <w:rPr>
          <w:rFonts w:ascii="Arial" w:hAnsi="Arial" w:hint="cs"/>
          <w:noProof w:val="0"/>
          <w:rtl/>
        </w:rPr>
        <w:t xml:space="preserve">בר בדירה ראויה למגורים, וכדבריו "אחלה דירה" (ראה עמוד 43 שורות 3-12). הנתבעת חקרה את מר </w:t>
      </w:r>
      <w:r w:rsidR="001F5F35">
        <w:rPr>
          <w:rFonts w:ascii="Arial" w:hAnsi="Arial" w:hint="cs"/>
          <w:noProof w:val="0"/>
          <w:rtl/>
        </w:rPr>
        <w:t>ש'</w:t>
      </w:r>
      <w:r w:rsidR="00DD5076">
        <w:rPr>
          <w:rFonts w:ascii="Arial" w:hAnsi="Arial" w:hint="cs"/>
          <w:noProof w:val="0"/>
          <w:rtl/>
        </w:rPr>
        <w:t>, ובשאלותיה לא חלקה על עדותו, אלא ביקשה לברר מול מ</w:t>
      </w:r>
      <w:r w:rsidR="00A23BEB">
        <w:rPr>
          <w:rFonts w:ascii="Arial" w:hAnsi="Arial" w:hint="cs"/>
          <w:noProof w:val="0"/>
          <w:rtl/>
        </w:rPr>
        <w:t>י התנהל משך תקופת ה</w:t>
      </w:r>
      <w:r w:rsidR="00437B50">
        <w:rPr>
          <w:rFonts w:ascii="Arial" w:hAnsi="Arial" w:hint="cs"/>
          <w:noProof w:val="0"/>
          <w:rtl/>
        </w:rPr>
        <w:t xml:space="preserve">שכירות. מתשובותיו עלה שעשה כן איתה ועם </w:t>
      </w:r>
      <w:r w:rsidR="00DD5076">
        <w:rPr>
          <w:rFonts w:ascii="Arial" w:hAnsi="Arial" w:hint="cs"/>
          <w:noProof w:val="0"/>
          <w:rtl/>
        </w:rPr>
        <w:t xml:space="preserve">מר </w:t>
      </w:r>
      <w:r w:rsidR="001F5F35">
        <w:rPr>
          <w:rFonts w:ascii="Arial" w:hAnsi="Arial" w:hint="cs"/>
          <w:noProof w:val="0"/>
          <w:rtl/>
        </w:rPr>
        <w:t>ס'</w:t>
      </w:r>
      <w:r w:rsidR="00DD5076">
        <w:rPr>
          <w:rFonts w:ascii="Arial" w:hAnsi="Arial" w:hint="cs"/>
          <w:noProof w:val="0"/>
          <w:rtl/>
        </w:rPr>
        <w:t>. עוד הצהיר בגרסה שלא נסתרה ש</w:t>
      </w:r>
      <w:r w:rsidR="00A23BEB">
        <w:rPr>
          <w:rFonts w:ascii="Arial" w:hAnsi="Arial" w:hint="cs"/>
          <w:noProof w:val="0"/>
          <w:rtl/>
        </w:rPr>
        <w:t xml:space="preserve">הנתבעת ביקשה ממנו שככל וידפקו בדלת, יגיד שהוא שיפוצניק (ראה עדותן בעמוד </w:t>
      </w:r>
      <w:r w:rsidR="00A22BFE">
        <w:rPr>
          <w:rFonts w:ascii="Arial" w:hAnsi="Arial" w:hint="cs"/>
          <w:noProof w:val="0"/>
          <w:rtl/>
        </w:rPr>
        <w:t xml:space="preserve">43 שורות 15-35; עמוד 44 שורות 1-3). </w:t>
      </w:r>
      <w:r w:rsidR="00DD5076">
        <w:rPr>
          <w:rFonts w:ascii="Arial" w:hAnsi="Arial" w:hint="cs"/>
          <w:noProof w:val="0"/>
          <w:rtl/>
        </w:rPr>
        <w:t xml:space="preserve">כן עלה מעדותה המאוחרת של הנתבעת </w:t>
      </w:r>
      <w:r w:rsidR="00775FDD">
        <w:rPr>
          <w:rFonts w:ascii="Arial" w:hAnsi="Arial" w:hint="cs"/>
          <w:noProof w:val="0"/>
          <w:rtl/>
        </w:rPr>
        <w:t xml:space="preserve">שלאחר שמר </w:t>
      </w:r>
      <w:r w:rsidR="001F5F35">
        <w:rPr>
          <w:rFonts w:ascii="Arial" w:hAnsi="Arial" w:hint="cs"/>
          <w:noProof w:val="0"/>
          <w:rtl/>
        </w:rPr>
        <w:t xml:space="preserve">א' </w:t>
      </w:r>
      <w:r w:rsidR="00775FDD">
        <w:rPr>
          <w:rFonts w:ascii="Arial" w:hAnsi="Arial" w:hint="cs"/>
          <w:noProof w:val="0"/>
          <w:rtl/>
        </w:rPr>
        <w:t>עזב את הדירה, פעלה להשכרתה, שוב, אולם רק את החלק התחתון שכן השאר לא היה ראוי למגורים לטענתה (ראה עמוד 38 שורות 22-29).</w:t>
      </w:r>
    </w:p>
    <w:p w:rsidR="00766690" w:rsidRDefault="00766690" w:rsidP="009A584F">
      <w:pPr>
        <w:pStyle w:val="ad"/>
        <w:jc w:val="both"/>
        <w:rPr>
          <w:rFonts w:ascii="Arial" w:hAnsi="Arial"/>
          <w:noProof w:val="0"/>
        </w:rPr>
      </w:pPr>
    </w:p>
    <w:p w:rsidR="00832EEC" w:rsidRDefault="00766690" w:rsidP="001F5F35">
      <w:pPr>
        <w:pStyle w:val="ad"/>
        <w:numPr>
          <w:ilvl w:val="0"/>
          <w:numId w:val="5"/>
        </w:numPr>
        <w:spacing w:line="360" w:lineRule="auto"/>
        <w:jc w:val="both"/>
        <w:rPr>
          <w:rFonts w:ascii="Arial" w:hAnsi="Arial"/>
          <w:noProof w:val="0"/>
        </w:rPr>
      </w:pPr>
      <w:r>
        <w:rPr>
          <w:rFonts w:ascii="Arial" w:hAnsi="Arial" w:hint="cs"/>
          <w:noProof w:val="0"/>
          <w:rtl/>
        </w:rPr>
        <w:t>בעדותה הצהירה הנתבעת שנטלה הלווא</w:t>
      </w:r>
      <w:r w:rsidR="00DD5076">
        <w:rPr>
          <w:rFonts w:ascii="Arial" w:hAnsi="Arial" w:hint="cs"/>
          <w:noProof w:val="0"/>
          <w:rtl/>
        </w:rPr>
        <w:t>ו</w:t>
      </w:r>
      <w:r>
        <w:rPr>
          <w:rFonts w:ascii="Arial" w:hAnsi="Arial" w:hint="cs"/>
          <w:noProof w:val="0"/>
          <w:rtl/>
        </w:rPr>
        <w:t>ת מאביה ומ</w:t>
      </w:r>
      <w:r w:rsidR="00775FDD">
        <w:rPr>
          <w:rFonts w:ascii="Arial" w:hAnsi="Arial" w:hint="cs"/>
          <w:noProof w:val="0"/>
          <w:rtl/>
        </w:rPr>
        <w:t>ב</w:t>
      </w:r>
      <w:r>
        <w:rPr>
          <w:rFonts w:ascii="Arial" w:hAnsi="Arial" w:hint="cs"/>
          <w:noProof w:val="0"/>
          <w:rtl/>
        </w:rPr>
        <w:t xml:space="preserve">ני משפחתה, אותן החזירה באמצעות העברות מחשבון הבנק שבבעלותה (ראה עמוד 23 שורות 14-31). אולם, בעדותה המאוחרת אישרה שהעברות לבני משפחתה, ובכלל זה לאביה בוצעו ע"י מר </w:t>
      </w:r>
      <w:r w:rsidR="001F5F35">
        <w:rPr>
          <w:rFonts w:ascii="Arial" w:hAnsi="Arial" w:hint="cs"/>
          <w:noProof w:val="0"/>
          <w:rtl/>
        </w:rPr>
        <w:t>ס'</w:t>
      </w:r>
      <w:r w:rsidR="00775FDD">
        <w:rPr>
          <w:rFonts w:ascii="Arial" w:hAnsi="Arial" w:hint="cs"/>
          <w:noProof w:val="0"/>
          <w:rtl/>
        </w:rPr>
        <w:t xml:space="preserve">, מחשבון הבנק המשותף של הצדדים (ראה עמוד 37 שורות 14-27). </w:t>
      </w:r>
      <w:r>
        <w:rPr>
          <w:rFonts w:ascii="Arial" w:hAnsi="Arial" w:hint="cs"/>
          <w:noProof w:val="0"/>
          <w:rtl/>
        </w:rPr>
        <w:t xml:space="preserve"> </w:t>
      </w:r>
    </w:p>
    <w:p w:rsidR="0080245F" w:rsidRPr="00255BAE" w:rsidRDefault="0080245F" w:rsidP="0080245F">
      <w:pPr>
        <w:pStyle w:val="ad"/>
        <w:rPr>
          <w:rFonts w:ascii="Arial" w:hAnsi="Arial"/>
          <w:noProof w:val="0"/>
          <w:rtl/>
        </w:rPr>
      </w:pPr>
    </w:p>
    <w:p w:rsidR="00FE015C" w:rsidRDefault="00B95311" w:rsidP="00FE015C">
      <w:pPr>
        <w:pStyle w:val="ad"/>
        <w:numPr>
          <w:ilvl w:val="0"/>
          <w:numId w:val="1"/>
        </w:numPr>
        <w:spacing w:line="360" w:lineRule="auto"/>
        <w:jc w:val="both"/>
        <w:rPr>
          <w:rFonts w:ascii="Arial" w:hAnsi="Arial"/>
          <w:noProof w:val="0"/>
        </w:rPr>
      </w:pPr>
      <w:r>
        <w:rPr>
          <w:rFonts w:ascii="Arial" w:hAnsi="Arial" w:hint="cs"/>
          <w:noProof w:val="0"/>
          <w:rtl/>
        </w:rPr>
        <w:t xml:space="preserve">אין מחלוקת כי סתירות מהותיות אלה מצויות בלב לבה של המחלוקת העובדתית בין הצדדים. חמור </w:t>
      </w:r>
      <w:r w:rsidR="00437B50">
        <w:rPr>
          <w:rFonts w:ascii="Arial" w:hAnsi="Arial" w:hint="cs"/>
          <w:noProof w:val="0"/>
          <w:rtl/>
        </w:rPr>
        <w:t xml:space="preserve">מכך, כמפורט לעיל, הנתבעת </w:t>
      </w:r>
      <w:r>
        <w:rPr>
          <w:rFonts w:ascii="Arial" w:hAnsi="Arial" w:hint="cs"/>
          <w:noProof w:val="0"/>
          <w:rtl/>
        </w:rPr>
        <w:t xml:space="preserve">הסתירה את העובדות </w:t>
      </w:r>
      <w:r w:rsidR="00437B50">
        <w:rPr>
          <w:rFonts w:ascii="Arial" w:hAnsi="Arial" w:hint="cs"/>
          <w:noProof w:val="0"/>
          <w:rtl/>
        </w:rPr>
        <w:t xml:space="preserve">כמו גם העידה עדות שקר ביודעין, </w:t>
      </w:r>
      <w:r w:rsidR="004740D0">
        <w:rPr>
          <w:rFonts w:ascii="Arial" w:hAnsi="Arial" w:hint="cs"/>
          <w:noProof w:val="0"/>
          <w:rtl/>
        </w:rPr>
        <w:t xml:space="preserve">בהיותה בעלת דין בהליך, ולא "עדה רגילה". </w:t>
      </w:r>
      <w:r>
        <w:rPr>
          <w:rFonts w:ascii="Arial" w:hAnsi="Arial" w:hint="cs"/>
          <w:noProof w:val="0"/>
          <w:rtl/>
        </w:rPr>
        <w:t xml:space="preserve">בנסיבות אלה יש מקום להפעיל את "חזקת השקר" </w:t>
      </w:r>
      <w:r w:rsidR="006822E7">
        <w:rPr>
          <w:rFonts w:ascii="Arial" w:hAnsi="Arial" w:hint="cs"/>
          <w:noProof w:val="0"/>
          <w:rtl/>
        </w:rPr>
        <w:t xml:space="preserve"> </w:t>
      </w:r>
      <w:r w:rsidR="006822E7">
        <w:rPr>
          <w:rFonts w:ascii="Arial" w:hAnsi="Arial" w:hint="cs"/>
          <w:noProof w:val="0"/>
          <w:rtl/>
        </w:rPr>
        <w:lastRenderedPageBreak/>
        <w:t>ולראות בה</w:t>
      </w:r>
      <w:r w:rsidR="00A4587D">
        <w:rPr>
          <w:rFonts w:ascii="Arial" w:hAnsi="Arial" w:hint="cs"/>
          <w:noProof w:val="0"/>
          <w:rtl/>
        </w:rPr>
        <w:t xml:space="preserve"> כמי שגרסתה כולה אינה אמת. אפנה לעניין זה ל</w:t>
      </w:r>
      <w:r>
        <w:rPr>
          <w:rFonts w:ascii="Arial" w:hAnsi="Arial" w:hint="cs"/>
          <w:noProof w:val="0"/>
          <w:rtl/>
        </w:rPr>
        <w:t>ע"א 765/18 שמואל חיון נגד אלדד חיון (פורסם בנבו, 1.6.19)</w:t>
      </w:r>
      <w:r w:rsidR="00A4587D">
        <w:rPr>
          <w:rFonts w:ascii="Arial" w:hAnsi="Arial" w:hint="cs"/>
          <w:noProof w:val="0"/>
          <w:rtl/>
        </w:rPr>
        <w:t xml:space="preserve"> שם </w:t>
      </w:r>
      <w:r w:rsidR="00FE015C">
        <w:rPr>
          <w:rFonts w:ascii="Arial" w:hAnsi="Arial" w:hint="cs"/>
          <w:noProof w:val="0"/>
          <w:rtl/>
        </w:rPr>
        <w:t>נפסק:</w:t>
      </w:r>
    </w:p>
    <w:p w:rsidR="00FE015C" w:rsidRPr="00C85A3B" w:rsidRDefault="00FE015C" w:rsidP="00CC08A0">
      <w:pPr>
        <w:ind w:left="357"/>
        <w:jc w:val="both"/>
        <w:rPr>
          <w:rFonts w:ascii="Arial" w:hAnsi="Arial"/>
          <w:b/>
          <w:bCs/>
          <w:noProof w:val="0"/>
          <w:rtl/>
        </w:rPr>
      </w:pPr>
      <w:r w:rsidRPr="00C85A3B">
        <w:rPr>
          <w:rFonts w:ascii="Arial" w:hAnsi="Arial" w:hint="cs"/>
          <w:b/>
          <w:bCs/>
          <w:noProof w:val="0"/>
          <w:rtl/>
        </w:rPr>
        <w:t>"</w:t>
      </w:r>
      <w:r w:rsidRPr="00C85A3B">
        <w:rPr>
          <w:rFonts w:ascii="Arial" w:hAnsi="Arial"/>
          <w:b/>
          <w:bCs/>
          <w:noProof w:val="0"/>
          <w:rtl/>
        </w:rPr>
        <w:t xml:space="preserve">סבורני, כי שקרים אלו של בעל דין הנוגעים לעניינים המצויים בליבת המחלוקת – הם לבדם – צריכים היו לשמש בסיס לדחיית תביעתו ללא צורך בניתוח ראיות נוספות. דחיית התביעה בשל שקרים אלו היתה – ועודנה – תוצאה מתחייבת לנוכח שלושה כללים שעניינם פרוצדורה וראיות. מדובר בכללים ידועים ומושרשים, אך הפעלתם נתונה במידה רבה לשיקול דעתה של הערכאה הדיונית, ומסיבה זו – כך נראה לי – היא לא יצרה עדיין נורמות כלליות ותקדימים מחייבים.  </w:t>
      </w:r>
    </w:p>
    <w:p w:rsidR="00FE015C" w:rsidRPr="00C85A3B" w:rsidRDefault="00FE015C" w:rsidP="00CC08A0">
      <w:pPr>
        <w:ind w:left="357"/>
        <w:jc w:val="both"/>
        <w:rPr>
          <w:rFonts w:ascii="Arial" w:hAnsi="Arial"/>
          <w:b/>
          <w:bCs/>
          <w:noProof w:val="0"/>
          <w:rtl/>
        </w:rPr>
      </w:pPr>
      <w:r w:rsidRPr="00C85A3B">
        <w:rPr>
          <w:rFonts w:ascii="Arial" w:hAnsi="Arial"/>
          <w:b/>
          <w:bCs/>
          <w:noProof w:val="0"/>
          <w:rtl/>
        </w:rPr>
        <w:t>כאן המקום להציג כללים אלו ולעמוד על טיבם, ראשון ראשון, ואחרון אחרון.</w:t>
      </w:r>
    </w:p>
    <w:p w:rsidR="00FE015C" w:rsidRPr="00C85A3B" w:rsidRDefault="00FE015C" w:rsidP="00CC08A0">
      <w:pPr>
        <w:ind w:left="357" w:firstLine="15"/>
        <w:jc w:val="both"/>
        <w:rPr>
          <w:rFonts w:ascii="Arial" w:hAnsi="Arial"/>
          <w:b/>
          <w:bCs/>
          <w:noProof w:val="0"/>
        </w:rPr>
      </w:pPr>
      <w:r w:rsidRPr="00C85A3B">
        <w:rPr>
          <w:rFonts w:ascii="Arial" w:hAnsi="Arial"/>
          <w:b/>
          <w:bCs/>
          <w:noProof w:val="0"/>
          <w:rtl/>
        </w:rPr>
        <w:t>מבין כללים אלו, הכלל הבסיסי והעתיק ביותר הוא חזקה ראייתית הקובעת כי מי שמשק</w:t>
      </w:r>
      <w:r w:rsidRPr="00C85A3B">
        <w:rPr>
          <w:rFonts w:ascii="Arial" w:hAnsi="Arial" w:hint="cs"/>
          <w:b/>
          <w:bCs/>
          <w:noProof w:val="0"/>
          <w:rtl/>
        </w:rPr>
        <w:t xml:space="preserve">ר </w:t>
      </w:r>
      <w:r w:rsidRPr="00C85A3B">
        <w:rPr>
          <w:rFonts w:ascii="Arial" w:hAnsi="Arial"/>
          <w:b/>
          <w:bCs/>
          <w:noProof w:val="0"/>
          <w:rtl/>
        </w:rPr>
        <w:t xml:space="preserve">ביודעין בדבר אחד, משקר בכל עדותו: </w:t>
      </w:r>
      <w:r w:rsidRPr="00C85A3B">
        <w:rPr>
          <w:rFonts w:ascii="Arial" w:hAnsi="Arial"/>
          <w:b/>
          <w:bCs/>
          <w:noProof w:val="0"/>
        </w:rPr>
        <w:t>Falsus in Uno, Falsus in Omnibus</w:t>
      </w:r>
      <w:r w:rsidRPr="00C85A3B">
        <w:rPr>
          <w:rFonts w:ascii="Arial" w:hAnsi="Arial"/>
          <w:b/>
          <w:bCs/>
          <w:noProof w:val="0"/>
          <w:rtl/>
        </w:rPr>
        <w:t xml:space="preserve">. חזקה זו מהווה חלק מהמשפט המקובל האנגלי שמשמש מסד לדיני הראיות הנהוגים במקומותינו. היא עברה גלגולים שונים ורוככה במרוצת השנים. מעמדה כחזקה חלוטה שאינה ניתנת לסתירה ניטל ממנה זה מכבר, וכיום היא משמשת חזקה שבשיקול הדעת, שהפעלתה תלויה בשום שכל של הערכאה הדיונית (ראו: 3 </w:t>
      </w:r>
      <w:r w:rsidRPr="00C85A3B">
        <w:rPr>
          <w:rFonts w:ascii="Arial" w:hAnsi="Arial"/>
          <w:b/>
          <w:bCs/>
          <w:noProof w:val="0"/>
        </w:rPr>
        <w:t>John Henry Wigmore, A Treatise on the Anglo-American System of Evidence in Trials at Common Law 674-683 (1940</w:t>
      </w:r>
      <w:r w:rsidRPr="00C85A3B">
        <w:rPr>
          <w:rFonts w:ascii="Arial" w:hAnsi="Arial"/>
          <w:b/>
          <w:bCs/>
          <w:noProof w:val="0"/>
          <w:rtl/>
        </w:rPr>
        <w:t>)).</w:t>
      </w:r>
    </w:p>
    <w:p w:rsidR="00FE015C" w:rsidRPr="00C85A3B" w:rsidRDefault="00FE015C" w:rsidP="00CC08A0">
      <w:pPr>
        <w:ind w:left="357"/>
        <w:jc w:val="both"/>
        <w:rPr>
          <w:rFonts w:ascii="Arial" w:hAnsi="Arial"/>
          <w:b/>
          <w:bCs/>
          <w:noProof w:val="0"/>
          <w:rtl/>
        </w:rPr>
      </w:pPr>
      <w:r w:rsidRPr="00C85A3B">
        <w:rPr>
          <w:rFonts w:ascii="Arial" w:hAnsi="Arial"/>
          <w:b/>
          <w:bCs/>
          <w:noProof w:val="0"/>
          <w:rtl/>
        </w:rPr>
        <w:t>הפעלתה של חזקה זו (להלן: חזקת השקר) במקרהו של בעל דין אשר מוסר ביודעין עדות שקרית בנושא מרכזי להתדיינות, המצוי בליבת המחלוקת, הינה ברורה ומובנת מאליה. ברוב רובם של מקרים כאלה, אם נכריע את הדין לחובתו של בעל דין ששיקר – וזאת, אף מבלי לנתח ראיות אחרות – לא נטעה. הסתמכות על חזקת השקר יכול שתובילנו להחלטה לא נכונה במקרים חריגים שבחריגים (אם לא נאמר זניחים). המשאבים השיפוטיים שאותם יש להשקיע כדי לאתר את המקרים הללו ולהגיע לחקר האמת גם בהם, יהיו כרוכים בעלויות מוגזמות מבחינה חברתית. עלויות אלו תהיינה גבוהות יותר מהמחיר של טעות בקביעת עובדות באותם מקרים חריגים שבחריגים. אשר על כן, הפעלתה השיטתית של חזקת השקר תמזער את העלות החברתית הכוללת של טעויות ושל האמצעים השיפוטיים שנועדו למנען – תוצאה רצויה לכל הדעות, שכל מערכת משפטית צריכה לשאוף להגיע אליה (ראו טליה פישר ואלכס שטיין, "דיני ראיות", הגישה הכלכלית למשפט 1103, 1106-1105 (בעריכת אוריאל פרוקצ'יה, 2012)).</w:t>
      </w:r>
    </w:p>
    <w:p w:rsidR="00FE015C" w:rsidRPr="00C85A3B" w:rsidRDefault="00FE015C" w:rsidP="006822E7">
      <w:pPr>
        <w:jc w:val="both"/>
        <w:rPr>
          <w:rFonts w:ascii="Arial" w:hAnsi="Arial"/>
          <w:b/>
          <w:bCs/>
          <w:noProof w:val="0"/>
          <w:rtl/>
        </w:rPr>
      </w:pPr>
    </w:p>
    <w:p w:rsidR="00FE015C" w:rsidRDefault="00E54FE5" w:rsidP="00CC08A0">
      <w:pPr>
        <w:jc w:val="both"/>
        <w:rPr>
          <w:rFonts w:ascii="Arial" w:hAnsi="Arial"/>
          <w:b/>
          <w:bCs/>
          <w:noProof w:val="0"/>
          <w:rtl/>
        </w:rPr>
      </w:pPr>
      <w:r w:rsidRPr="00C85A3B">
        <w:rPr>
          <w:rFonts w:ascii="Arial" w:hAnsi="Arial" w:hint="cs"/>
          <w:b/>
          <w:bCs/>
          <w:noProof w:val="0"/>
          <w:rtl/>
        </w:rPr>
        <w:t xml:space="preserve">ובהמשך: </w:t>
      </w:r>
    </w:p>
    <w:p w:rsidR="006822E7" w:rsidRPr="00C85A3B" w:rsidRDefault="006822E7" w:rsidP="00CC08A0">
      <w:pPr>
        <w:jc w:val="both"/>
        <w:rPr>
          <w:rFonts w:ascii="Arial" w:hAnsi="Arial"/>
          <w:b/>
          <w:bCs/>
          <w:noProof w:val="0"/>
          <w:rtl/>
        </w:rPr>
      </w:pPr>
    </w:p>
    <w:p w:rsidR="00FE015C" w:rsidRPr="00C85A3B" w:rsidRDefault="005E7E0B" w:rsidP="00CC08A0">
      <w:pPr>
        <w:ind w:left="720"/>
        <w:jc w:val="both"/>
        <w:rPr>
          <w:rFonts w:ascii="Arial" w:hAnsi="Arial"/>
          <w:b/>
          <w:bCs/>
          <w:noProof w:val="0"/>
          <w:rtl/>
        </w:rPr>
      </w:pPr>
      <w:r>
        <w:rPr>
          <w:rFonts w:ascii="Arial" w:hAnsi="Arial" w:hint="cs"/>
          <w:b/>
          <w:bCs/>
          <w:noProof w:val="0"/>
          <w:rtl/>
        </w:rPr>
        <w:t>"</w:t>
      </w:r>
      <w:r w:rsidR="00FE015C" w:rsidRPr="00C85A3B">
        <w:rPr>
          <w:rFonts w:ascii="Arial" w:hAnsi="Arial"/>
          <w:b/>
          <w:bCs/>
          <w:noProof w:val="0"/>
          <w:rtl/>
        </w:rPr>
        <w:t xml:space="preserve">ישנה חשיבות רבה להנמקה המוסדית ולשיקולי המדיניות שצוינו על ידי השופט נ' סולברג. חזקת השקר נועדה לקרב את בית המשפט לגילוי האמת, אך היא עושה יותר מכך. מטרתה האחרת היא לבטל את התמריץ של בעל דין למסור לבית המשפט גרסת שקר שמיטיבה עם עצמו ועל ידי כך לנצל לרעה את ההליך השיפוטי (ראו </w:t>
      </w:r>
      <w:r w:rsidR="00FE015C" w:rsidRPr="00C85A3B">
        <w:rPr>
          <w:rFonts w:ascii="Arial" w:hAnsi="Arial"/>
          <w:b/>
          <w:bCs/>
          <w:noProof w:val="0"/>
        </w:rPr>
        <w:t>Steven Shavell, The Fundamental Divergence between the Private and the Social Motive to Use the Legal System, 26 J. Legal Stud. 575 (1997</w:t>
      </w:r>
      <w:r w:rsidR="00FE015C" w:rsidRPr="00C85A3B">
        <w:rPr>
          <w:rFonts w:ascii="Arial" w:hAnsi="Arial"/>
          <w:b/>
          <w:bCs/>
          <w:noProof w:val="0"/>
          <w:rtl/>
        </w:rPr>
        <w:t>)). עניין אחרון זה מטופל גם באמצעות כלל משפטי אחר, האוסר על שימוש לרעה בהליכי משפט, ובו אעסוק בהמשך דבריי. בטרם אסיים את הדיון בחזקת השקר, אשוב ואבהיר, כי חזקה זו מטפלת, בראש ובראשונה, בבעל דין שמוסר עדות שקר ביודעין כדי לנצח במשפט; והכוונה כאן היא לעדות שקר בעניין מהותי ומרכזי לליבת המחלוקת, ולא רק ב"תיבול" בשקרים של עדות שרובה אמת לאמיתה. באשר לעדים רגילים, החלתה של חזקת השקר ביחס אליהם טעונה זהירות רבה והתחשבות נקודתית בנסיבות המקרה, לרבות הזיקה שבין העד ששיקר בעדותו לבין בעל הדין שהזמינו להעיד. לעניינים אלו של עדים רגילים, שאינם בעלי דין, יפה גישתו של השופט י' עמית שאמר, בת"א (חי') 1130/05 סאלם נ' כלל חברה לביטוח בע"מ, בפסקה 6 (10.4.2008), את הדברים הבאים:</w:t>
      </w:r>
    </w:p>
    <w:p w:rsidR="00FE015C" w:rsidRPr="00C85A3B" w:rsidRDefault="00FE015C" w:rsidP="00CC08A0">
      <w:pPr>
        <w:ind w:left="720"/>
        <w:jc w:val="both"/>
        <w:rPr>
          <w:rFonts w:ascii="Arial" w:hAnsi="Arial"/>
          <w:b/>
          <w:bCs/>
          <w:noProof w:val="0"/>
          <w:rtl/>
        </w:rPr>
      </w:pPr>
      <w:r w:rsidRPr="00C85A3B">
        <w:rPr>
          <w:rFonts w:ascii="Arial" w:hAnsi="Arial"/>
          <w:b/>
          <w:bCs/>
          <w:noProof w:val="0"/>
          <w:rtl/>
        </w:rPr>
        <w:t>" בבואנו להעריך מהימנות עדים, יש לזכור כי לצד העד השקרן, ניתן למצוא את העד שעיקר גרסתו אמת אך הוא מתבל את דבריו בשקרים או בדברים שלו עצמו אין ידיעה אודותיהם."</w:t>
      </w:r>
      <w:r w:rsidR="004740D0">
        <w:rPr>
          <w:rFonts w:ascii="Arial" w:hAnsi="Arial" w:hint="cs"/>
          <w:b/>
          <w:bCs/>
          <w:noProof w:val="0"/>
          <w:rtl/>
        </w:rPr>
        <w:t>"</w:t>
      </w:r>
    </w:p>
    <w:p w:rsidR="006822E7" w:rsidRDefault="006822E7" w:rsidP="006822E7">
      <w:pPr>
        <w:spacing w:line="360" w:lineRule="auto"/>
        <w:rPr>
          <w:rFonts w:ascii="Arial" w:hAnsi="Arial"/>
          <w:b/>
          <w:bCs/>
          <w:noProof w:val="0"/>
          <w:rtl/>
        </w:rPr>
      </w:pPr>
    </w:p>
    <w:p w:rsidR="00FE015C" w:rsidRPr="00C85A3B" w:rsidRDefault="00E54FE5" w:rsidP="006822E7">
      <w:pPr>
        <w:spacing w:line="360" w:lineRule="auto"/>
        <w:rPr>
          <w:rFonts w:ascii="Arial" w:hAnsi="Arial"/>
          <w:b/>
          <w:bCs/>
          <w:noProof w:val="0"/>
          <w:rtl/>
        </w:rPr>
      </w:pPr>
      <w:r w:rsidRPr="00C85A3B">
        <w:rPr>
          <w:rFonts w:ascii="Arial" w:hAnsi="Arial" w:hint="cs"/>
          <w:b/>
          <w:bCs/>
          <w:noProof w:val="0"/>
          <w:rtl/>
        </w:rPr>
        <w:t>ובהמשך:</w:t>
      </w:r>
    </w:p>
    <w:p w:rsidR="00FE015C" w:rsidRDefault="00E54FE5" w:rsidP="00CC08A0">
      <w:pPr>
        <w:ind w:left="720"/>
        <w:jc w:val="both"/>
        <w:rPr>
          <w:rFonts w:ascii="Arial" w:hAnsi="Arial"/>
          <w:noProof w:val="0"/>
          <w:rtl/>
        </w:rPr>
      </w:pPr>
      <w:r w:rsidRPr="00C85A3B">
        <w:rPr>
          <w:rFonts w:ascii="Arial" w:hAnsi="Arial" w:hint="cs"/>
          <w:b/>
          <w:bCs/>
          <w:noProof w:val="0"/>
          <w:rtl/>
        </w:rPr>
        <w:t>"</w:t>
      </w:r>
      <w:r w:rsidR="00FE015C" w:rsidRPr="00C85A3B">
        <w:rPr>
          <w:rFonts w:ascii="Arial" w:hAnsi="Arial"/>
          <w:b/>
          <w:bCs/>
          <w:noProof w:val="0"/>
          <w:rtl/>
        </w:rPr>
        <w:t xml:space="preserve">הכלל השלישי והאחרון הוא איסור על שימוש לרעה בהליכי משפט. מקורו של איסור זה הוא סעיף 61(ב) לחוק החוזים (חלק כללי), התשל"ג-1973 (להלן: חוק החוזים), אשר מחיל את חובת תום-הלב והחובה לנהוג ב"דרך מקובלת" על כל פעולה משפטית, לרבות פנייה </w:t>
      </w:r>
      <w:r w:rsidR="00FE015C" w:rsidRPr="00C85A3B">
        <w:rPr>
          <w:rFonts w:ascii="Arial" w:hAnsi="Arial"/>
          <w:b/>
          <w:bCs/>
          <w:noProof w:val="0"/>
          <w:rtl/>
        </w:rPr>
        <w:lastRenderedPageBreak/>
        <w:t xml:space="preserve">לערכאות וניהול התדיינות בבית משפט, בבוררות או בפורום אחר (ראו ע"א 3496/15 הורמוז בבלפור נ' גבעת מרום בע"מ (פסקה 9 לפסק דינה של השופטת א' חיות (כתוארה אז), והאסמכתאות הנזכרות שם) (‏17.1.2017)). כלל זה אוסר על בעל דין לפתוח בהליך משפטי בהתבסס על טענה שקרית והסתרה מכוונת של עובדות מטריאליות, כאלה או אחרות. כמו כן אוסר הוא על </w:t>
      </w:r>
      <w:r w:rsidR="00CC08A0" w:rsidRPr="00C85A3B">
        <w:rPr>
          <w:rFonts w:ascii="Arial" w:hAnsi="Arial"/>
          <w:b/>
          <w:bCs/>
          <w:noProof w:val="0"/>
          <w:rtl/>
        </w:rPr>
        <w:t xml:space="preserve">בנחישות, ביד קשה, ובאופן שירתיע בעלי דין מפני מתן עדות שקר ומעשים פסולים אחרים אשר מהווים שימוש לרעה בהליכי משפט. התרופה הנכונה נגד מסירת עדות שקר על ידי בעל דין – כאשר העדות מתייחסת לעניין מהותי להתדיינות ונמסרת ביודעין מתוך כוונה להטות את תוצאת המשפט </w:t>
      </w:r>
      <w:r w:rsidR="00FE015C" w:rsidRPr="00C85A3B">
        <w:rPr>
          <w:rFonts w:ascii="Arial" w:hAnsi="Arial"/>
          <w:b/>
          <w:bCs/>
          <w:noProof w:val="0"/>
          <w:rtl/>
        </w:rPr>
        <w:t>בעל דין לנסות ולעוות את הדין על ידי מתן עדות שקרית ביודעין. איסורים כאמור יש לאכוף– היא מתן פסק דין לחובת השקרן (בנוסף לענישה פלילית ופסיקת הוצאות, עניינים שאינם עומדים לדיון כאן).</w:t>
      </w:r>
      <w:r w:rsidRPr="00C85A3B">
        <w:rPr>
          <w:rFonts w:ascii="Arial" w:hAnsi="Arial" w:hint="cs"/>
          <w:b/>
          <w:bCs/>
          <w:noProof w:val="0"/>
          <w:rtl/>
        </w:rPr>
        <w:t>"</w:t>
      </w:r>
      <w:r w:rsidR="004740D0">
        <w:rPr>
          <w:rFonts w:ascii="Arial" w:hAnsi="Arial" w:hint="cs"/>
          <w:noProof w:val="0"/>
          <w:rtl/>
        </w:rPr>
        <w:t>"</w:t>
      </w:r>
    </w:p>
    <w:p w:rsidR="00B95311" w:rsidRPr="00E54FE5" w:rsidRDefault="00B95311" w:rsidP="00E54FE5">
      <w:pPr>
        <w:spacing w:line="360" w:lineRule="auto"/>
        <w:jc w:val="both"/>
        <w:rPr>
          <w:rFonts w:ascii="Arial" w:hAnsi="Arial"/>
          <w:noProof w:val="0"/>
        </w:rPr>
      </w:pPr>
    </w:p>
    <w:p w:rsidR="0080245F" w:rsidRPr="00C27BD7" w:rsidRDefault="004740D0" w:rsidP="001F5F35">
      <w:pPr>
        <w:pStyle w:val="ad"/>
        <w:numPr>
          <w:ilvl w:val="0"/>
          <w:numId w:val="1"/>
        </w:numPr>
        <w:spacing w:line="360" w:lineRule="auto"/>
        <w:jc w:val="both"/>
        <w:rPr>
          <w:rFonts w:ascii="Arial" w:hAnsi="Arial"/>
          <w:noProof w:val="0"/>
        </w:rPr>
      </w:pPr>
      <w:r>
        <w:rPr>
          <w:rFonts w:ascii="Arial" w:hAnsi="Arial" w:hint="cs"/>
          <w:noProof w:val="0"/>
          <w:rtl/>
        </w:rPr>
        <w:t>למעלה מן הצורך,</w:t>
      </w:r>
      <w:r w:rsidR="006822E7">
        <w:rPr>
          <w:rFonts w:ascii="Arial" w:hAnsi="Arial" w:hint="cs"/>
          <w:noProof w:val="0"/>
          <w:rtl/>
        </w:rPr>
        <w:t xml:space="preserve"> ובכדי שפס"</w:t>
      </w:r>
      <w:r w:rsidR="00F40DC2">
        <w:rPr>
          <w:rFonts w:ascii="Arial" w:hAnsi="Arial" w:hint="cs"/>
          <w:noProof w:val="0"/>
          <w:rtl/>
        </w:rPr>
        <w:t xml:space="preserve">ד לא יהיה </w:t>
      </w:r>
      <w:r w:rsidR="006822E7">
        <w:rPr>
          <w:rFonts w:ascii="Arial" w:hAnsi="Arial" w:hint="cs"/>
          <w:noProof w:val="0"/>
          <w:rtl/>
        </w:rPr>
        <w:t>חסר</w:t>
      </w:r>
      <w:r>
        <w:rPr>
          <w:rFonts w:ascii="Arial" w:hAnsi="Arial" w:hint="cs"/>
          <w:noProof w:val="0"/>
          <w:rtl/>
        </w:rPr>
        <w:t xml:space="preserve"> אמשיך ואדרש לטענות הנתבעת</w:t>
      </w:r>
      <w:r w:rsidR="004B00C1">
        <w:rPr>
          <w:rFonts w:ascii="Arial" w:hAnsi="Arial" w:hint="cs"/>
          <w:noProof w:val="0"/>
          <w:rtl/>
        </w:rPr>
        <w:t xml:space="preserve"> </w:t>
      </w:r>
      <w:r w:rsidR="008513C3">
        <w:rPr>
          <w:rFonts w:ascii="Arial" w:hAnsi="Arial" w:hint="cs"/>
          <w:noProof w:val="0"/>
          <w:rtl/>
        </w:rPr>
        <w:t>ולעובדות כפי שעולות</w:t>
      </w:r>
      <w:r w:rsidR="004B00C1">
        <w:rPr>
          <w:rFonts w:ascii="Arial" w:hAnsi="Arial" w:hint="cs"/>
          <w:noProof w:val="0"/>
          <w:rtl/>
        </w:rPr>
        <w:t xml:space="preserve"> מן הראיות שהובאו לעיוני; למן המועד בו נחתם ההסכם</w:t>
      </w:r>
      <w:r w:rsidR="002D7A60">
        <w:rPr>
          <w:rFonts w:ascii="Arial" w:hAnsi="Arial" w:hint="cs"/>
          <w:noProof w:val="0"/>
          <w:rtl/>
        </w:rPr>
        <w:t xml:space="preserve"> חל שינו</w:t>
      </w:r>
      <w:r>
        <w:rPr>
          <w:rFonts w:ascii="Arial" w:hAnsi="Arial" w:hint="cs"/>
          <w:noProof w:val="0"/>
          <w:rtl/>
        </w:rPr>
        <w:t>י משמעותי במצבה הכלכלי</w:t>
      </w:r>
      <w:r w:rsidR="002D7A60">
        <w:rPr>
          <w:rFonts w:ascii="Arial" w:hAnsi="Arial" w:hint="cs"/>
          <w:noProof w:val="0"/>
          <w:rtl/>
        </w:rPr>
        <w:t xml:space="preserve"> באופן בו רכשה במשותף דירת מגור</w:t>
      </w:r>
      <w:r w:rsidR="004B00C1">
        <w:rPr>
          <w:rFonts w:ascii="Arial" w:hAnsi="Arial" w:hint="cs"/>
          <w:noProof w:val="0"/>
          <w:rtl/>
        </w:rPr>
        <w:t xml:space="preserve">ים תמורת סך של כ- 3 מיליון ₪ אשר חלקה, למצער </w:t>
      </w:r>
      <w:r w:rsidR="00A507FB">
        <w:rPr>
          <w:rFonts w:ascii="Arial" w:hAnsi="Arial" w:hint="cs"/>
          <w:noProof w:val="0"/>
          <w:rtl/>
        </w:rPr>
        <w:t>בסך של 1,120,000 מומן מהון עצמי (ראה עמוד 41 שורות 12-16)</w:t>
      </w:r>
      <w:r w:rsidR="002D7A60">
        <w:rPr>
          <w:rFonts w:ascii="Arial" w:hAnsi="Arial" w:hint="cs"/>
          <w:noProof w:val="0"/>
          <w:rtl/>
        </w:rPr>
        <w:t>; בבעלותה רכב ג'יפ מסוג מרצדס שנת ייצור 202</w:t>
      </w:r>
      <w:r w:rsidR="008513C3">
        <w:rPr>
          <w:rFonts w:ascii="Arial" w:hAnsi="Arial" w:hint="cs"/>
          <w:noProof w:val="0"/>
          <w:rtl/>
        </w:rPr>
        <w:t xml:space="preserve">1; נישאה למר </w:t>
      </w:r>
      <w:r w:rsidR="001F5F35">
        <w:rPr>
          <w:rFonts w:ascii="Arial" w:hAnsi="Arial" w:hint="cs"/>
          <w:noProof w:val="0"/>
          <w:rtl/>
        </w:rPr>
        <w:t xml:space="preserve">ס' </w:t>
      </w:r>
      <w:r w:rsidR="008513C3">
        <w:rPr>
          <w:rFonts w:ascii="Arial" w:hAnsi="Arial" w:hint="cs"/>
          <w:noProof w:val="0"/>
          <w:rtl/>
        </w:rPr>
        <w:t>והצדדים מתנהלים</w:t>
      </w:r>
      <w:r w:rsidR="002D7A60">
        <w:rPr>
          <w:rFonts w:ascii="Arial" w:hAnsi="Arial" w:hint="cs"/>
          <w:noProof w:val="0"/>
          <w:rtl/>
        </w:rPr>
        <w:t xml:space="preserve"> בח</w:t>
      </w:r>
      <w:r w:rsidR="00A25D1A">
        <w:rPr>
          <w:rFonts w:ascii="Arial" w:hAnsi="Arial" w:hint="cs"/>
          <w:noProof w:val="0"/>
          <w:rtl/>
        </w:rPr>
        <w:t>שבון</w:t>
      </w:r>
      <w:r w:rsidR="004B00C1">
        <w:rPr>
          <w:rFonts w:ascii="Arial" w:hAnsi="Arial" w:hint="cs"/>
          <w:noProof w:val="0"/>
          <w:rtl/>
        </w:rPr>
        <w:t xml:space="preserve"> בנק משותף</w:t>
      </w:r>
      <w:r w:rsidR="008513C3">
        <w:rPr>
          <w:rFonts w:ascii="Arial" w:hAnsi="Arial" w:hint="cs"/>
          <w:noProof w:val="0"/>
          <w:rtl/>
        </w:rPr>
        <w:t xml:space="preserve"> בו נוהגת</w:t>
      </w:r>
      <w:r w:rsidR="00A25D1A">
        <w:rPr>
          <w:rFonts w:ascii="Arial" w:hAnsi="Arial" w:hint="cs"/>
          <w:noProof w:val="0"/>
          <w:rtl/>
        </w:rPr>
        <w:t xml:space="preserve"> </w:t>
      </w:r>
      <w:r w:rsidR="002D7A60">
        <w:rPr>
          <w:rFonts w:ascii="Arial" w:hAnsi="Arial" w:hint="cs"/>
          <w:noProof w:val="0"/>
          <w:rtl/>
        </w:rPr>
        <w:t>מנהג בעלים ו</w:t>
      </w:r>
      <w:r w:rsidR="008513C3">
        <w:rPr>
          <w:rFonts w:ascii="Arial" w:hAnsi="Arial" w:hint="cs"/>
          <w:noProof w:val="0"/>
          <w:rtl/>
        </w:rPr>
        <w:t>מעבירה</w:t>
      </w:r>
      <w:r w:rsidR="004B00C1">
        <w:rPr>
          <w:rFonts w:ascii="Arial" w:hAnsi="Arial" w:hint="cs"/>
          <w:noProof w:val="0"/>
          <w:rtl/>
        </w:rPr>
        <w:t xml:space="preserve"> סכומים של מאות אלפי ₪. כמו כן, ב</w:t>
      </w:r>
      <w:r w:rsidR="002D7A60">
        <w:rPr>
          <w:rFonts w:ascii="Arial" w:hAnsi="Arial" w:hint="cs"/>
          <w:noProof w:val="0"/>
          <w:rtl/>
        </w:rPr>
        <w:t>חשבון זה נפתחה תוכנית חסכון לטובת הקטינה, כך שכל חודש הופקד סך של 3,000 ₪; הנתבעת השכירה את דירת המגורים ש</w:t>
      </w:r>
      <w:r w:rsidR="00C27BD7">
        <w:rPr>
          <w:rFonts w:ascii="Arial" w:hAnsi="Arial" w:hint="cs"/>
          <w:noProof w:val="0"/>
          <w:rtl/>
        </w:rPr>
        <w:t>בבעלותה</w:t>
      </w:r>
      <w:r w:rsidR="008513C3">
        <w:rPr>
          <w:rFonts w:ascii="Arial" w:hAnsi="Arial" w:hint="cs"/>
          <w:noProof w:val="0"/>
          <w:rtl/>
        </w:rPr>
        <w:t>, תמורת סך של כ- 4,500 ₪. בחקירתה</w:t>
      </w:r>
      <w:r w:rsidR="00C27BD7">
        <w:rPr>
          <w:rFonts w:ascii="Arial" w:hAnsi="Arial" w:hint="cs"/>
          <w:noProof w:val="0"/>
          <w:rtl/>
        </w:rPr>
        <w:t xml:space="preserve"> </w:t>
      </w:r>
      <w:r w:rsidR="007E5969">
        <w:rPr>
          <w:rFonts w:ascii="Arial" w:hAnsi="Arial" w:hint="cs"/>
          <w:noProof w:val="0"/>
          <w:rtl/>
        </w:rPr>
        <w:t>הצהירה ואישרה</w:t>
      </w:r>
      <w:r w:rsidR="004B00C1">
        <w:rPr>
          <w:rFonts w:ascii="Arial" w:hAnsi="Arial" w:hint="cs"/>
          <w:noProof w:val="0"/>
          <w:rtl/>
        </w:rPr>
        <w:t xml:space="preserve"> </w:t>
      </w:r>
      <w:r w:rsidR="008513C3">
        <w:rPr>
          <w:rFonts w:ascii="Arial" w:hAnsi="Arial" w:hint="cs"/>
          <w:noProof w:val="0"/>
          <w:rtl/>
        </w:rPr>
        <w:t xml:space="preserve">הנתבעת את נכסיה, </w:t>
      </w:r>
      <w:r w:rsidR="007E5969">
        <w:rPr>
          <w:rFonts w:ascii="Arial" w:hAnsi="Arial" w:hint="cs"/>
          <w:noProof w:val="0"/>
          <w:rtl/>
        </w:rPr>
        <w:t>כדלקמן</w:t>
      </w:r>
      <w:r w:rsidR="00600E83" w:rsidRPr="00C27BD7">
        <w:rPr>
          <w:rFonts w:ascii="Arial" w:hAnsi="Arial" w:hint="cs"/>
          <w:noProof w:val="0"/>
          <w:rtl/>
        </w:rPr>
        <w:t xml:space="preserve"> (ראה </w:t>
      </w:r>
      <w:r w:rsidR="00600E83" w:rsidRPr="00C27BD7">
        <w:rPr>
          <w:rFonts w:ascii="Arial" w:hAnsi="Arial"/>
          <w:noProof w:val="0"/>
          <w:rtl/>
        </w:rPr>
        <w:t xml:space="preserve">עמ' 40 ש' </w:t>
      </w:r>
      <w:r w:rsidR="00A25D1A" w:rsidRPr="00C27BD7">
        <w:rPr>
          <w:rFonts w:ascii="Arial" w:hAnsi="Arial"/>
          <w:noProof w:val="0"/>
          <w:rtl/>
        </w:rPr>
        <w:t>18-24)</w:t>
      </w:r>
      <w:r w:rsidR="00185907" w:rsidRPr="00C27BD7">
        <w:rPr>
          <w:rFonts w:ascii="Arial" w:hAnsi="Arial" w:hint="cs"/>
          <w:noProof w:val="0"/>
          <w:rtl/>
        </w:rPr>
        <w:t xml:space="preserve">: </w:t>
      </w:r>
    </w:p>
    <w:p w:rsidR="00600E83" w:rsidRPr="00600E83" w:rsidRDefault="00185907" w:rsidP="001F5F35">
      <w:pPr>
        <w:spacing w:line="360" w:lineRule="auto"/>
        <w:ind w:left="720" w:hanging="360"/>
        <w:jc w:val="both"/>
        <w:rPr>
          <w:rFonts w:ascii="FrankRuehl" w:hAnsi="FrankRuehl" w:cs="FrankRuehl"/>
          <w:b/>
          <w:bCs/>
          <w:noProof w:val="0"/>
          <w:rtl/>
        </w:rPr>
      </w:pPr>
      <w:r w:rsidRPr="00600E83">
        <w:rPr>
          <w:rFonts w:ascii="FrankRuehl" w:hAnsi="FrankRuehl" w:cs="FrankRuehl"/>
          <w:b/>
          <w:bCs/>
          <w:noProof w:val="0"/>
          <w:rtl/>
        </w:rPr>
        <w:t>"</w:t>
      </w:r>
      <w:r w:rsidRPr="00600E83">
        <w:rPr>
          <w:rFonts w:ascii="FrankRuehl" w:hAnsi="FrankRuehl" w:cs="FrankRuehl"/>
          <w:b/>
          <w:bCs/>
          <w:noProof w:val="0"/>
          <w:rtl/>
        </w:rPr>
        <w:tab/>
        <w:t xml:space="preserve">ש. </w:t>
      </w:r>
      <w:r w:rsidR="00600E83" w:rsidRPr="00600E83">
        <w:rPr>
          <w:rFonts w:ascii="FrankRuehl" w:hAnsi="FrankRuehl" w:cs="FrankRuehl"/>
          <w:b/>
          <w:bCs/>
          <w:noProof w:val="0"/>
          <w:rtl/>
        </w:rPr>
        <w:tab/>
      </w:r>
      <w:r w:rsidRPr="00600E83">
        <w:rPr>
          <w:rFonts w:ascii="FrankRuehl" w:hAnsi="FrankRuehl" w:cs="FrankRuehl"/>
          <w:b/>
          <w:bCs/>
          <w:noProof w:val="0"/>
          <w:rtl/>
        </w:rPr>
        <w:t>אני מפנה אותך גם לצוואה ההד</w:t>
      </w:r>
      <w:r w:rsidR="001F5F35">
        <w:rPr>
          <w:rFonts w:ascii="FrankRuehl" w:hAnsi="FrankRuehl" w:cs="FrankRuehl" w:hint="cs"/>
          <w:b/>
          <w:bCs/>
          <w:noProof w:val="0"/>
          <w:rtl/>
        </w:rPr>
        <w:t>ד</w:t>
      </w:r>
      <w:r w:rsidRPr="00600E83">
        <w:rPr>
          <w:rFonts w:ascii="FrankRuehl" w:hAnsi="FrankRuehl" w:cs="FrankRuehl"/>
          <w:b/>
          <w:bCs/>
          <w:noProof w:val="0"/>
          <w:rtl/>
        </w:rPr>
        <w:t xml:space="preserve">ית שאת ומר </w:t>
      </w:r>
      <w:r w:rsidR="001F5F35">
        <w:rPr>
          <w:rFonts w:ascii="FrankRuehl" w:hAnsi="FrankRuehl" w:cs="FrankRuehl" w:hint="cs"/>
          <w:b/>
          <w:bCs/>
          <w:noProof w:val="0"/>
          <w:rtl/>
        </w:rPr>
        <w:t xml:space="preserve">ר.ס </w:t>
      </w:r>
      <w:r w:rsidRPr="00600E83">
        <w:rPr>
          <w:rFonts w:ascii="FrankRuehl" w:hAnsi="FrankRuehl" w:cs="FrankRuehl"/>
          <w:b/>
          <w:bCs/>
          <w:noProof w:val="0"/>
          <w:rtl/>
        </w:rPr>
        <w:t xml:space="preserve">חתומים עליה מיום 6.2.22 </w:t>
      </w:r>
    </w:p>
    <w:p w:rsidR="00185907" w:rsidRPr="00600E83" w:rsidRDefault="00185907" w:rsidP="001F5F35">
      <w:pPr>
        <w:spacing w:line="360" w:lineRule="auto"/>
        <w:ind w:left="720" w:firstLine="720"/>
        <w:jc w:val="both"/>
        <w:rPr>
          <w:rFonts w:ascii="FrankRuehl" w:hAnsi="FrankRuehl" w:cs="FrankRuehl"/>
          <w:b/>
          <w:bCs/>
          <w:noProof w:val="0"/>
          <w:rtl/>
        </w:rPr>
      </w:pPr>
      <w:r w:rsidRPr="00600E83">
        <w:rPr>
          <w:rFonts w:ascii="FrankRuehl" w:hAnsi="FrankRuehl" w:cs="FrankRuehl"/>
          <w:b/>
          <w:bCs/>
          <w:noProof w:val="0"/>
          <w:rtl/>
        </w:rPr>
        <w:t xml:space="preserve">למר </w:t>
      </w:r>
      <w:r w:rsidR="001F5F35">
        <w:rPr>
          <w:rFonts w:ascii="FrankRuehl" w:hAnsi="FrankRuehl" w:cs="FrankRuehl" w:hint="cs"/>
          <w:b/>
          <w:bCs/>
          <w:noProof w:val="0"/>
          <w:rtl/>
        </w:rPr>
        <w:t>ס'</w:t>
      </w:r>
      <w:r w:rsidRPr="00600E83">
        <w:rPr>
          <w:rFonts w:ascii="FrankRuehl" w:hAnsi="FrankRuehl" w:cs="FrankRuehl"/>
          <w:b/>
          <w:bCs/>
          <w:noProof w:val="0"/>
          <w:rtl/>
        </w:rPr>
        <w:t>, ואת מציינת את רכ</w:t>
      </w:r>
      <w:r w:rsidR="00600E83" w:rsidRPr="00600E83">
        <w:rPr>
          <w:rFonts w:ascii="FrankRuehl" w:hAnsi="FrankRuehl" w:cs="FrankRuehl"/>
          <w:b/>
          <w:bCs/>
          <w:noProof w:val="0"/>
          <w:rtl/>
        </w:rPr>
        <w:t>ב המרצדס. את ו</w:t>
      </w:r>
      <w:r w:rsidR="001F5F35">
        <w:rPr>
          <w:rFonts w:ascii="FrankRuehl" w:hAnsi="FrankRuehl" w:cs="FrankRuehl" w:hint="cs"/>
          <w:b/>
          <w:bCs/>
          <w:noProof w:val="0"/>
          <w:rtl/>
        </w:rPr>
        <w:t xml:space="preserve">ר' </w:t>
      </w:r>
      <w:r w:rsidR="00600E83" w:rsidRPr="00600E83">
        <w:rPr>
          <w:rFonts w:ascii="FrankRuehl" w:hAnsi="FrankRuehl" w:cs="FrankRuehl"/>
          <w:b/>
          <w:bCs/>
          <w:noProof w:val="0"/>
          <w:rtl/>
        </w:rPr>
        <w:t>חתומים על זה</w:t>
      </w:r>
      <w:r w:rsidRPr="00600E83">
        <w:rPr>
          <w:rFonts w:ascii="FrankRuehl" w:hAnsi="FrankRuehl" w:cs="FrankRuehl"/>
          <w:b/>
          <w:bCs/>
          <w:noProof w:val="0"/>
          <w:rtl/>
        </w:rPr>
        <w:t>.</w:t>
      </w:r>
    </w:p>
    <w:p w:rsidR="00185907" w:rsidRPr="004B00C1" w:rsidRDefault="00185907" w:rsidP="00600E83">
      <w:pPr>
        <w:pStyle w:val="ad"/>
        <w:spacing w:line="360" w:lineRule="auto"/>
        <w:ind w:left="360" w:firstLine="360"/>
        <w:jc w:val="both"/>
        <w:rPr>
          <w:rFonts w:ascii="FrankRuehl" w:hAnsi="FrankRuehl" w:cs="FrankRuehl"/>
          <w:noProof w:val="0"/>
          <w:rtl/>
        </w:rPr>
      </w:pPr>
      <w:r w:rsidRPr="004B00C1">
        <w:rPr>
          <w:rFonts w:ascii="FrankRuehl" w:hAnsi="FrankRuehl" w:cs="FrankRuehl"/>
          <w:noProof w:val="0"/>
          <w:rtl/>
        </w:rPr>
        <w:t xml:space="preserve">ת. </w:t>
      </w:r>
      <w:r w:rsidR="00600E83" w:rsidRPr="004B00C1">
        <w:rPr>
          <w:rFonts w:ascii="FrankRuehl" w:hAnsi="FrankRuehl" w:cs="FrankRuehl"/>
          <w:noProof w:val="0"/>
          <w:rtl/>
        </w:rPr>
        <w:tab/>
      </w:r>
      <w:r w:rsidRPr="004B00C1">
        <w:rPr>
          <w:rFonts w:ascii="FrankRuehl" w:hAnsi="FrankRuehl" w:cs="FrankRuehl"/>
          <w:noProof w:val="0"/>
          <w:rtl/>
        </w:rPr>
        <w:t>נכון".</w:t>
      </w:r>
    </w:p>
    <w:p w:rsidR="00185907" w:rsidRPr="00600E83" w:rsidRDefault="00185907" w:rsidP="00600E83">
      <w:pPr>
        <w:pStyle w:val="ad"/>
        <w:spacing w:line="360" w:lineRule="auto"/>
        <w:ind w:left="360" w:firstLine="360"/>
        <w:jc w:val="both"/>
        <w:rPr>
          <w:rFonts w:ascii="FrankRuehl" w:hAnsi="FrankRuehl" w:cs="FrankRuehl"/>
          <w:b/>
          <w:bCs/>
          <w:noProof w:val="0"/>
          <w:rtl/>
        </w:rPr>
      </w:pPr>
      <w:r w:rsidRPr="00600E83">
        <w:rPr>
          <w:rFonts w:ascii="FrankRuehl" w:hAnsi="FrankRuehl" w:cs="FrankRuehl"/>
          <w:b/>
          <w:bCs/>
          <w:noProof w:val="0"/>
          <w:rtl/>
        </w:rPr>
        <w:t xml:space="preserve">ש. </w:t>
      </w:r>
      <w:r w:rsidR="00600E83" w:rsidRPr="00600E83">
        <w:rPr>
          <w:rFonts w:ascii="FrankRuehl" w:hAnsi="FrankRuehl" w:cs="FrankRuehl"/>
          <w:b/>
          <w:bCs/>
          <w:noProof w:val="0"/>
          <w:rtl/>
        </w:rPr>
        <w:tab/>
      </w:r>
      <w:r w:rsidRPr="00600E83">
        <w:rPr>
          <w:rFonts w:ascii="FrankRuehl" w:hAnsi="FrankRuehl" w:cs="FrankRuehl"/>
          <w:b/>
          <w:bCs/>
          <w:noProof w:val="0"/>
          <w:rtl/>
        </w:rPr>
        <w:t>וגם לגבי החשבון בנק עליו דברנו?</w:t>
      </w:r>
    </w:p>
    <w:p w:rsidR="00185907" w:rsidRPr="004B00C1" w:rsidRDefault="00185907" w:rsidP="00600E83">
      <w:pPr>
        <w:spacing w:line="360" w:lineRule="auto"/>
        <w:ind w:firstLine="720"/>
        <w:jc w:val="both"/>
        <w:rPr>
          <w:rFonts w:ascii="FrankRuehl" w:hAnsi="FrankRuehl" w:cs="FrankRuehl"/>
          <w:noProof w:val="0"/>
          <w:rtl/>
        </w:rPr>
      </w:pPr>
      <w:r w:rsidRPr="004B00C1">
        <w:rPr>
          <w:rFonts w:ascii="FrankRuehl" w:hAnsi="FrankRuehl" w:cs="FrankRuehl"/>
          <w:noProof w:val="0"/>
          <w:rtl/>
        </w:rPr>
        <w:t xml:space="preserve">ת. </w:t>
      </w:r>
      <w:r w:rsidR="00600E83" w:rsidRPr="004B00C1">
        <w:rPr>
          <w:rFonts w:ascii="FrankRuehl" w:hAnsi="FrankRuehl" w:cs="FrankRuehl"/>
          <w:noProof w:val="0"/>
          <w:rtl/>
        </w:rPr>
        <w:tab/>
      </w:r>
      <w:r w:rsidRPr="004B00C1">
        <w:rPr>
          <w:rFonts w:ascii="FrankRuehl" w:hAnsi="FrankRuehl" w:cs="FrankRuehl"/>
          <w:noProof w:val="0"/>
          <w:rtl/>
        </w:rPr>
        <w:t>נכון.</w:t>
      </w:r>
    </w:p>
    <w:p w:rsidR="00185907" w:rsidRPr="00600E83" w:rsidRDefault="00185907" w:rsidP="00273E8C">
      <w:pPr>
        <w:pStyle w:val="ad"/>
        <w:spacing w:line="360" w:lineRule="auto"/>
        <w:ind w:left="360" w:firstLine="360"/>
        <w:jc w:val="both"/>
        <w:rPr>
          <w:rFonts w:ascii="FrankRuehl" w:hAnsi="FrankRuehl" w:cs="FrankRuehl"/>
          <w:b/>
          <w:bCs/>
          <w:noProof w:val="0"/>
          <w:rtl/>
        </w:rPr>
      </w:pPr>
      <w:r w:rsidRPr="00600E83">
        <w:rPr>
          <w:rFonts w:ascii="FrankRuehl" w:hAnsi="FrankRuehl" w:cs="FrankRuehl"/>
          <w:b/>
          <w:bCs/>
          <w:noProof w:val="0"/>
          <w:rtl/>
        </w:rPr>
        <w:t xml:space="preserve">ש. </w:t>
      </w:r>
      <w:r w:rsidR="00600E83" w:rsidRPr="00600E83">
        <w:rPr>
          <w:rFonts w:ascii="FrankRuehl" w:hAnsi="FrankRuehl" w:cs="FrankRuehl"/>
          <w:b/>
          <w:bCs/>
          <w:noProof w:val="0"/>
          <w:rtl/>
        </w:rPr>
        <w:tab/>
      </w:r>
      <w:r w:rsidRPr="00600E83">
        <w:rPr>
          <w:rFonts w:ascii="FrankRuehl" w:hAnsi="FrankRuehl" w:cs="FrankRuehl"/>
          <w:b/>
          <w:bCs/>
          <w:noProof w:val="0"/>
          <w:rtl/>
        </w:rPr>
        <w:t xml:space="preserve">וגם נכס ברחוב </w:t>
      </w:r>
      <w:r w:rsidR="001F5F35">
        <w:rPr>
          <w:rFonts w:ascii="FrankRuehl" w:hAnsi="FrankRuehl" w:cs="FrankRuehl" w:hint="cs"/>
          <w:b/>
          <w:bCs/>
          <w:noProof w:val="0"/>
          <w:rtl/>
        </w:rPr>
        <w:t xml:space="preserve">*** </w:t>
      </w:r>
      <w:r w:rsidR="00273E8C">
        <w:rPr>
          <w:rFonts w:ascii="FrankRuehl" w:hAnsi="FrankRuehl" w:cs="FrankRuehl"/>
          <w:b/>
          <w:bCs/>
          <w:noProof w:val="0"/>
          <w:rtl/>
        </w:rPr>
        <w:t>ב</w:t>
      </w:r>
      <w:r w:rsidR="00273E8C">
        <w:rPr>
          <w:rFonts w:ascii="FrankRuehl" w:hAnsi="FrankRuehl" w:cs="FrankRuehl" w:hint="cs"/>
          <w:b/>
          <w:bCs/>
          <w:noProof w:val="0"/>
          <w:rtl/>
        </w:rPr>
        <w:t xml:space="preserve">*** </w:t>
      </w:r>
      <w:r w:rsidRPr="00600E83">
        <w:rPr>
          <w:rFonts w:ascii="FrankRuehl" w:hAnsi="FrankRuehl" w:cs="FrankRuehl"/>
          <w:b/>
          <w:bCs/>
          <w:noProof w:val="0"/>
          <w:rtl/>
        </w:rPr>
        <w:t xml:space="preserve">גוש </w:t>
      </w:r>
      <w:r w:rsidR="001F5F35">
        <w:rPr>
          <w:rFonts w:ascii="FrankRuehl" w:hAnsi="FrankRuehl" w:cs="FrankRuehl" w:hint="cs"/>
          <w:b/>
          <w:bCs/>
          <w:noProof w:val="0"/>
          <w:rtl/>
        </w:rPr>
        <w:t xml:space="preserve">*** </w:t>
      </w:r>
      <w:r w:rsidRPr="00600E83">
        <w:rPr>
          <w:rFonts w:ascii="FrankRuehl" w:hAnsi="FrankRuehl" w:cs="FrankRuehl"/>
          <w:b/>
          <w:bCs/>
          <w:noProof w:val="0"/>
          <w:rtl/>
        </w:rPr>
        <w:t xml:space="preserve">חלקה </w:t>
      </w:r>
      <w:r w:rsidR="001F5F35">
        <w:rPr>
          <w:rFonts w:ascii="FrankRuehl" w:hAnsi="FrankRuehl" w:cs="FrankRuehl" w:hint="cs"/>
          <w:b/>
          <w:bCs/>
          <w:noProof w:val="0"/>
          <w:rtl/>
        </w:rPr>
        <w:t>***</w:t>
      </w:r>
      <w:r w:rsidRPr="00600E83">
        <w:rPr>
          <w:rFonts w:ascii="FrankRuehl" w:hAnsi="FrankRuehl" w:cs="FrankRuehl"/>
          <w:b/>
          <w:bCs/>
          <w:noProof w:val="0"/>
          <w:rtl/>
        </w:rPr>
        <w:t>, נכון?</w:t>
      </w:r>
    </w:p>
    <w:p w:rsidR="00185907" w:rsidRPr="004B00C1" w:rsidRDefault="00185907" w:rsidP="00600E83">
      <w:pPr>
        <w:spacing w:line="360" w:lineRule="auto"/>
        <w:ind w:firstLine="720"/>
        <w:jc w:val="both"/>
        <w:rPr>
          <w:rFonts w:ascii="FrankRuehl" w:hAnsi="FrankRuehl" w:cs="FrankRuehl"/>
          <w:noProof w:val="0"/>
        </w:rPr>
      </w:pPr>
      <w:r w:rsidRPr="004B00C1">
        <w:rPr>
          <w:rFonts w:ascii="FrankRuehl" w:hAnsi="FrankRuehl" w:cs="FrankRuehl"/>
          <w:noProof w:val="0"/>
          <w:rtl/>
        </w:rPr>
        <w:t xml:space="preserve">ת. </w:t>
      </w:r>
      <w:r w:rsidR="00600E83" w:rsidRPr="004B00C1">
        <w:rPr>
          <w:rFonts w:ascii="FrankRuehl" w:hAnsi="FrankRuehl" w:cs="FrankRuehl"/>
          <w:noProof w:val="0"/>
          <w:rtl/>
        </w:rPr>
        <w:tab/>
      </w:r>
      <w:r w:rsidRPr="004B00C1">
        <w:rPr>
          <w:rFonts w:ascii="FrankRuehl" w:hAnsi="FrankRuehl" w:cs="FrankRuehl"/>
          <w:noProof w:val="0"/>
          <w:rtl/>
        </w:rPr>
        <w:t>נכון."</w:t>
      </w:r>
    </w:p>
    <w:p w:rsidR="007A5E26" w:rsidRDefault="007A5E26" w:rsidP="006822E7">
      <w:pPr>
        <w:pStyle w:val="ad"/>
        <w:ind w:left="360"/>
        <w:jc w:val="both"/>
        <w:rPr>
          <w:rFonts w:ascii="Arial" w:hAnsi="Arial"/>
          <w:noProof w:val="0"/>
        </w:rPr>
      </w:pPr>
    </w:p>
    <w:p w:rsidR="002D7A60" w:rsidRDefault="002D7A60" w:rsidP="000E5A15">
      <w:pPr>
        <w:pStyle w:val="ad"/>
        <w:numPr>
          <w:ilvl w:val="0"/>
          <w:numId w:val="1"/>
        </w:numPr>
        <w:spacing w:line="360" w:lineRule="auto"/>
        <w:jc w:val="both"/>
        <w:rPr>
          <w:rFonts w:ascii="Arial" w:hAnsi="Arial"/>
          <w:noProof w:val="0"/>
        </w:rPr>
      </w:pPr>
      <w:r>
        <w:rPr>
          <w:rFonts w:ascii="Arial" w:hAnsi="Arial" w:hint="cs"/>
          <w:noProof w:val="0"/>
          <w:rtl/>
        </w:rPr>
        <w:t>בנוסף; מצא</w:t>
      </w:r>
      <w:r w:rsidR="006822E7">
        <w:rPr>
          <w:rFonts w:ascii="Arial" w:hAnsi="Arial" w:hint="cs"/>
          <w:noProof w:val="0"/>
          <w:rtl/>
        </w:rPr>
        <w:t xml:space="preserve">תי כי הכנסתה החודשית של הנתבעת </w:t>
      </w:r>
      <w:r>
        <w:rPr>
          <w:rFonts w:ascii="Arial" w:hAnsi="Arial" w:hint="cs"/>
          <w:noProof w:val="0"/>
          <w:rtl/>
        </w:rPr>
        <w:t>משכר עבודה גדל עד מאוד וזאת למן המועד ב</w:t>
      </w:r>
      <w:r w:rsidR="00185907">
        <w:rPr>
          <w:rFonts w:ascii="Arial" w:hAnsi="Arial" w:hint="cs"/>
          <w:noProof w:val="0"/>
          <w:rtl/>
        </w:rPr>
        <w:t>ו החלה לעבוד כעורכת דין עצמאית. אפרט:</w:t>
      </w:r>
    </w:p>
    <w:p w:rsidR="00D14138" w:rsidRPr="006822E7" w:rsidRDefault="00D14138" w:rsidP="009A584F">
      <w:pPr>
        <w:pStyle w:val="ad"/>
        <w:ind w:left="360"/>
        <w:jc w:val="both"/>
        <w:rPr>
          <w:rFonts w:ascii="Arial" w:hAnsi="Arial"/>
          <w:noProof w:val="0"/>
        </w:rPr>
      </w:pPr>
    </w:p>
    <w:p w:rsidR="00185907" w:rsidRDefault="008513C3" w:rsidP="00D515D3">
      <w:pPr>
        <w:pStyle w:val="ad"/>
        <w:numPr>
          <w:ilvl w:val="0"/>
          <w:numId w:val="6"/>
        </w:numPr>
        <w:spacing w:line="360" w:lineRule="auto"/>
        <w:ind w:left="1077" w:hanging="357"/>
        <w:jc w:val="both"/>
        <w:rPr>
          <w:rFonts w:ascii="Arial" w:hAnsi="Arial"/>
          <w:noProof w:val="0"/>
        </w:rPr>
      </w:pPr>
      <w:r>
        <w:rPr>
          <w:rFonts w:ascii="Arial" w:hAnsi="Arial" w:hint="cs"/>
          <w:noProof w:val="0"/>
          <w:rtl/>
        </w:rPr>
        <w:t xml:space="preserve">ראשית, כמפורט לעיל, </w:t>
      </w:r>
      <w:r w:rsidR="008E3691">
        <w:rPr>
          <w:rFonts w:ascii="Arial" w:hAnsi="Arial" w:hint="cs"/>
          <w:noProof w:val="0"/>
          <w:rtl/>
        </w:rPr>
        <w:t>הנתבעת הסתירה שלא אגב טעות מסמכים א</w:t>
      </w:r>
      <w:r w:rsidR="00D14138">
        <w:rPr>
          <w:rFonts w:ascii="Arial" w:hAnsi="Arial" w:hint="cs"/>
          <w:noProof w:val="0"/>
          <w:rtl/>
        </w:rPr>
        <w:t xml:space="preserve">שר יש בהם בכדי ללמד על הכנסתיה, ובכלל זה </w:t>
      </w:r>
      <w:r w:rsidR="008E3691">
        <w:rPr>
          <w:rFonts w:ascii="Arial" w:hAnsi="Arial" w:hint="cs"/>
          <w:noProof w:val="0"/>
          <w:rtl/>
        </w:rPr>
        <w:t xml:space="preserve">דוחות רו"ח. כאשר נשאלה לעניין זה השיבה בתשובה מתחמקת </w:t>
      </w:r>
      <w:r w:rsidR="00D515D3">
        <w:rPr>
          <w:rFonts w:ascii="Arial" w:hAnsi="Arial" w:hint="cs"/>
          <w:noProof w:val="0"/>
          <w:rtl/>
        </w:rPr>
        <w:t>ו</w:t>
      </w:r>
      <w:r w:rsidR="00D14138">
        <w:rPr>
          <w:rFonts w:ascii="Arial" w:hAnsi="Arial" w:hint="cs"/>
          <w:noProof w:val="0"/>
          <w:rtl/>
        </w:rPr>
        <w:t>לפיה לא ניתן</w:t>
      </w:r>
      <w:r w:rsidR="00D515D3">
        <w:rPr>
          <w:rFonts w:ascii="Arial" w:hAnsi="Arial" w:hint="cs"/>
          <w:noProof w:val="0"/>
          <w:rtl/>
        </w:rPr>
        <w:t xml:space="preserve"> צו גילוי מסמכים לנתונים אלה (ראה עמוד 26 שורות 19-29). </w:t>
      </w:r>
    </w:p>
    <w:p w:rsidR="00CD3AE2" w:rsidRPr="00D14138" w:rsidRDefault="00CD3AE2" w:rsidP="006822E7">
      <w:pPr>
        <w:pStyle w:val="ad"/>
        <w:ind w:left="1077"/>
        <w:jc w:val="both"/>
        <w:rPr>
          <w:rFonts w:ascii="Arial" w:hAnsi="Arial"/>
          <w:noProof w:val="0"/>
        </w:rPr>
      </w:pPr>
    </w:p>
    <w:p w:rsidR="00CD3AE2" w:rsidRDefault="00D515D3" w:rsidP="001F5F35">
      <w:pPr>
        <w:pStyle w:val="ad"/>
        <w:numPr>
          <w:ilvl w:val="0"/>
          <w:numId w:val="6"/>
        </w:numPr>
        <w:spacing w:line="360" w:lineRule="auto"/>
        <w:ind w:left="1077" w:hanging="357"/>
        <w:jc w:val="both"/>
        <w:rPr>
          <w:rFonts w:ascii="Arial" w:hAnsi="Arial"/>
          <w:noProof w:val="0"/>
        </w:rPr>
      </w:pPr>
      <w:r>
        <w:rPr>
          <w:rFonts w:ascii="Arial" w:hAnsi="Arial" w:hint="cs"/>
          <w:noProof w:val="0"/>
          <w:rtl/>
        </w:rPr>
        <w:t xml:space="preserve">ממאזן </w:t>
      </w:r>
      <w:r w:rsidR="00841576">
        <w:rPr>
          <w:rFonts w:ascii="Arial" w:hAnsi="Arial" w:hint="cs"/>
          <w:noProof w:val="0"/>
          <w:rtl/>
        </w:rPr>
        <w:t>הבוחן הבודד אותו</w:t>
      </w:r>
      <w:r w:rsidR="00CD3AE2">
        <w:rPr>
          <w:rFonts w:ascii="Arial" w:hAnsi="Arial" w:hint="cs"/>
          <w:noProof w:val="0"/>
          <w:rtl/>
        </w:rPr>
        <w:t xml:space="preserve"> </w:t>
      </w:r>
      <w:r w:rsidR="00841576">
        <w:rPr>
          <w:rFonts w:ascii="Arial" w:hAnsi="Arial" w:hint="cs"/>
          <w:noProof w:val="0"/>
          <w:rtl/>
        </w:rPr>
        <w:t xml:space="preserve">צירפה </w:t>
      </w:r>
      <w:r>
        <w:rPr>
          <w:rFonts w:ascii="Arial" w:hAnsi="Arial" w:hint="cs"/>
          <w:noProof w:val="0"/>
          <w:rtl/>
        </w:rPr>
        <w:t xml:space="preserve">עולה שלתקופה שהחל מחודש 1.6.20 ועד 12/20, הכנסתה </w:t>
      </w:r>
      <w:r w:rsidR="00A73F12">
        <w:rPr>
          <w:rFonts w:ascii="Arial" w:hAnsi="Arial" w:hint="cs"/>
          <w:noProof w:val="0"/>
          <w:rtl/>
        </w:rPr>
        <w:t>המדווח</w:t>
      </w:r>
      <w:r w:rsidR="00CD3AE2">
        <w:rPr>
          <w:rFonts w:ascii="Arial" w:hAnsi="Arial" w:hint="cs"/>
          <w:noProof w:val="0"/>
          <w:rtl/>
        </w:rPr>
        <w:t>ת</w:t>
      </w:r>
      <w:r w:rsidR="00A73F12">
        <w:rPr>
          <w:rFonts w:ascii="Arial" w:hAnsi="Arial" w:hint="cs"/>
          <w:noProof w:val="0"/>
          <w:rtl/>
        </w:rPr>
        <w:t xml:space="preserve"> </w:t>
      </w:r>
      <w:r>
        <w:rPr>
          <w:rFonts w:ascii="Arial" w:hAnsi="Arial" w:hint="cs"/>
          <w:noProof w:val="0"/>
          <w:rtl/>
        </w:rPr>
        <w:t>הייתה בסך של 48,000 ₪</w:t>
      </w:r>
      <w:r w:rsidR="00A73F12">
        <w:rPr>
          <w:rFonts w:ascii="Arial" w:hAnsi="Arial" w:hint="cs"/>
          <w:noProof w:val="0"/>
          <w:rtl/>
        </w:rPr>
        <w:t xml:space="preserve"> (ראה עמוד 25 שורות 20-28). ואולם, זולת</w:t>
      </w:r>
      <w:r w:rsidR="00841576">
        <w:rPr>
          <w:rFonts w:ascii="Arial" w:hAnsi="Arial" w:hint="cs"/>
          <w:noProof w:val="0"/>
          <w:rtl/>
        </w:rPr>
        <w:t xml:space="preserve"> הכנסות אלה, וכפי שאישרה, התנהלה בכמה חשבונות</w:t>
      </w:r>
      <w:r w:rsidR="00CD3AE2">
        <w:rPr>
          <w:rFonts w:ascii="Arial" w:hAnsi="Arial" w:hint="cs"/>
          <w:noProof w:val="0"/>
          <w:rtl/>
        </w:rPr>
        <w:t xml:space="preserve"> </w:t>
      </w:r>
      <w:r w:rsidR="00841576">
        <w:rPr>
          <w:rFonts w:ascii="Arial" w:hAnsi="Arial" w:hint="cs"/>
          <w:noProof w:val="0"/>
          <w:rtl/>
        </w:rPr>
        <w:t>(ר</w:t>
      </w:r>
      <w:r w:rsidR="00CD3AE2">
        <w:rPr>
          <w:rFonts w:ascii="Arial" w:hAnsi="Arial" w:hint="cs"/>
          <w:noProof w:val="0"/>
          <w:rtl/>
        </w:rPr>
        <w:t>אה עמוד 22 שורות 27-28),</w:t>
      </w:r>
      <w:r w:rsidR="00841576">
        <w:rPr>
          <w:rFonts w:ascii="Arial" w:hAnsi="Arial" w:hint="cs"/>
          <w:noProof w:val="0"/>
          <w:rtl/>
        </w:rPr>
        <w:t xml:space="preserve"> זה  המשותף לה ולמר ס</w:t>
      </w:r>
      <w:r w:rsidR="001F5F35">
        <w:rPr>
          <w:rFonts w:ascii="Arial" w:hAnsi="Arial" w:hint="cs"/>
          <w:noProof w:val="0"/>
          <w:rtl/>
        </w:rPr>
        <w:t>'</w:t>
      </w:r>
      <w:r w:rsidR="00841576">
        <w:rPr>
          <w:rFonts w:ascii="Arial" w:hAnsi="Arial" w:hint="cs"/>
          <w:noProof w:val="0"/>
          <w:rtl/>
        </w:rPr>
        <w:t xml:space="preserve"> וכן חשבון בנק הפועלים</w:t>
      </w:r>
      <w:r w:rsidR="00A73F12">
        <w:rPr>
          <w:rFonts w:ascii="Arial" w:hAnsi="Arial" w:hint="cs"/>
          <w:noProof w:val="0"/>
          <w:rtl/>
        </w:rPr>
        <w:t xml:space="preserve"> אותו כאמור טענה שסגרה ולא הציגה כל </w:t>
      </w:r>
      <w:r w:rsidR="00A73F12">
        <w:rPr>
          <w:rFonts w:ascii="Arial" w:hAnsi="Arial" w:hint="cs"/>
          <w:noProof w:val="0"/>
          <w:rtl/>
        </w:rPr>
        <w:lastRenderedPageBreak/>
        <w:t>אישור</w:t>
      </w:r>
      <w:r w:rsidR="00841576">
        <w:rPr>
          <w:rFonts w:ascii="Arial" w:hAnsi="Arial" w:hint="cs"/>
          <w:noProof w:val="0"/>
          <w:rtl/>
        </w:rPr>
        <w:t>, והכל תוך ערבוב כספים פרטיים וכאלה משכר עבודה</w:t>
      </w:r>
      <w:r w:rsidR="00A73F12">
        <w:rPr>
          <w:rFonts w:ascii="Arial" w:hAnsi="Arial" w:hint="cs"/>
          <w:noProof w:val="0"/>
          <w:rtl/>
        </w:rPr>
        <w:t>. לחשבונות אלה הופקדו</w:t>
      </w:r>
      <w:r w:rsidR="00A507FB">
        <w:rPr>
          <w:rFonts w:ascii="Arial" w:hAnsi="Arial" w:hint="cs"/>
          <w:noProof w:val="0"/>
          <w:rtl/>
        </w:rPr>
        <w:t xml:space="preserve"> </w:t>
      </w:r>
      <w:r w:rsidR="00841576">
        <w:rPr>
          <w:rFonts w:ascii="Arial" w:hAnsi="Arial" w:hint="cs"/>
          <w:noProof w:val="0"/>
          <w:rtl/>
        </w:rPr>
        <w:t xml:space="preserve">באופן תכוף אלפי ₪ </w:t>
      </w:r>
      <w:r w:rsidR="00A73F12">
        <w:rPr>
          <w:rFonts w:ascii="Arial" w:hAnsi="Arial" w:hint="cs"/>
          <w:noProof w:val="0"/>
          <w:rtl/>
        </w:rPr>
        <w:t>אותם אישרה הנתבעת.</w:t>
      </w:r>
    </w:p>
    <w:p w:rsidR="00D14138" w:rsidRPr="009F27AB" w:rsidRDefault="00D14138" w:rsidP="00D14138">
      <w:pPr>
        <w:pStyle w:val="ad"/>
        <w:rPr>
          <w:rFonts w:ascii="Arial" w:hAnsi="Arial"/>
          <w:noProof w:val="0"/>
          <w:rtl/>
        </w:rPr>
      </w:pPr>
    </w:p>
    <w:p w:rsidR="006C4A4F" w:rsidRDefault="006C4A4F" w:rsidP="006C4A4F">
      <w:pPr>
        <w:pStyle w:val="ad"/>
        <w:numPr>
          <w:ilvl w:val="0"/>
          <w:numId w:val="6"/>
        </w:numPr>
        <w:spacing w:line="360" w:lineRule="auto"/>
        <w:ind w:left="1077" w:hanging="357"/>
        <w:jc w:val="both"/>
        <w:rPr>
          <w:rFonts w:ascii="Arial" w:hAnsi="Arial"/>
          <w:noProof w:val="0"/>
        </w:rPr>
      </w:pPr>
      <w:r>
        <w:rPr>
          <w:rFonts w:ascii="Arial" w:hAnsi="Arial" w:hint="cs"/>
          <w:noProof w:val="0"/>
          <w:rtl/>
        </w:rPr>
        <w:t>מעיו</w:t>
      </w:r>
      <w:r w:rsidR="009A584F">
        <w:rPr>
          <w:rFonts w:ascii="Arial" w:hAnsi="Arial" w:hint="cs"/>
          <w:noProof w:val="0"/>
          <w:rtl/>
        </w:rPr>
        <w:t>ן בתנועות בחשבונות הבנק עולה ש</w:t>
      </w:r>
      <w:r>
        <w:rPr>
          <w:rFonts w:ascii="Arial" w:hAnsi="Arial" w:hint="cs"/>
          <w:noProof w:val="0"/>
          <w:rtl/>
        </w:rPr>
        <w:t>אף עובר לפתיחת המשרד העצמאי, הופקדו בחשבונות הנתבעת סכומים רבים, זאת באופן תכוף. אקדים ואציין שמצאתי לדחות את טענת</w:t>
      </w:r>
      <w:r w:rsidR="00C27BD7">
        <w:rPr>
          <w:rFonts w:ascii="Arial" w:hAnsi="Arial" w:hint="cs"/>
          <w:noProof w:val="0"/>
          <w:rtl/>
        </w:rPr>
        <w:t xml:space="preserve">ה </w:t>
      </w:r>
      <w:r>
        <w:rPr>
          <w:rFonts w:ascii="Arial" w:hAnsi="Arial" w:hint="cs"/>
          <w:noProof w:val="0"/>
          <w:rtl/>
        </w:rPr>
        <w:t>ולפיה מקור ח</w:t>
      </w:r>
      <w:r w:rsidR="00841576">
        <w:rPr>
          <w:rFonts w:ascii="Arial" w:hAnsi="Arial" w:hint="cs"/>
          <w:noProof w:val="0"/>
          <w:rtl/>
        </w:rPr>
        <w:t xml:space="preserve">לק מההפקדות </w:t>
      </w:r>
      <w:r>
        <w:rPr>
          <w:rFonts w:ascii="Arial" w:hAnsi="Arial" w:hint="cs"/>
          <w:noProof w:val="0"/>
          <w:rtl/>
        </w:rPr>
        <w:t xml:space="preserve">במכירת ריהוט שהיה בבעלותה, הן בהיעדר כל הוכחה, והן מן הטעם שמדובר בסכומים גבוהים אשר ספק באם עלה בידי הנתבעת למכור ריהוט יד שנייה במחירים אלה, כמו גם שסכומים אלה הופקדו על פי תקופה של 8 חודשים (ראה עדותה בעמוד 22 שורות 14-19; 22-24). </w:t>
      </w:r>
    </w:p>
    <w:p w:rsidR="00D14138" w:rsidRPr="00D14138" w:rsidRDefault="00D14138" w:rsidP="006822E7">
      <w:pPr>
        <w:pStyle w:val="ad"/>
        <w:rPr>
          <w:rFonts w:ascii="Arial" w:hAnsi="Arial"/>
          <w:noProof w:val="0"/>
          <w:rtl/>
        </w:rPr>
      </w:pPr>
    </w:p>
    <w:p w:rsidR="00CB79FA" w:rsidRDefault="006C4A4F" w:rsidP="001F5F35">
      <w:pPr>
        <w:pStyle w:val="ad"/>
        <w:numPr>
          <w:ilvl w:val="0"/>
          <w:numId w:val="6"/>
        </w:numPr>
        <w:spacing w:line="360" w:lineRule="auto"/>
        <w:ind w:left="1077" w:hanging="357"/>
        <w:jc w:val="both"/>
        <w:rPr>
          <w:rFonts w:ascii="Arial" w:hAnsi="Arial"/>
          <w:noProof w:val="0"/>
        </w:rPr>
      </w:pPr>
      <w:r>
        <w:rPr>
          <w:rFonts w:ascii="Arial" w:hAnsi="Arial" w:hint="cs"/>
          <w:noProof w:val="0"/>
          <w:rtl/>
        </w:rPr>
        <w:t>גם לאחר פתיחת המשרד העצמאי, המשיכה הנתבעת להפקיד בחשבונותיה סכומים רבים,</w:t>
      </w:r>
      <w:r w:rsidR="00A507FB">
        <w:rPr>
          <w:rFonts w:ascii="Arial" w:hAnsi="Arial" w:hint="cs"/>
          <w:noProof w:val="0"/>
          <w:rtl/>
        </w:rPr>
        <w:t xml:space="preserve"> ואלה גם הועברו מחשבון הבנק ה</w:t>
      </w:r>
      <w:r w:rsidR="00841576">
        <w:rPr>
          <w:rFonts w:ascii="Arial" w:hAnsi="Arial" w:hint="cs"/>
          <w:noProof w:val="0"/>
          <w:rtl/>
        </w:rPr>
        <w:t xml:space="preserve">משותף לה ולמר </w:t>
      </w:r>
      <w:r w:rsidR="001F5F35">
        <w:rPr>
          <w:rFonts w:ascii="Arial" w:hAnsi="Arial" w:hint="cs"/>
          <w:noProof w:val="0"/>
          <w:rtl/>
        </w:rPr>
        <w:t>ס'</w:t>
      </w:r>
      <w:r w:rsidR="00841576">
        <w:rPr>
          <w:rFonts w:ascii="Arial" w:hAnsi="Arial" w:hint="cs"/>
          <w:noProof w:val="0"/>
          <w:rtl/>
        </w:rPr>
        <w:t>.</w:t>
      </w:r>
      <w:r w:rsidR="009F27AB">
        <w:rPr>
          <w:rFonts w:ascii="Arial" w:hAnsi="Arial" w:hint="cs"/>
          <w:noProof w:val="0"/>
          <w:rtl/>
        </w:rPr>
        <w:t xml:space="preserve"> </w:t>
      </w:r>
      <w:r w:rsidR="00841576">
        <w:rPr>
          <w:rFonts w:ascii="Arial" w:hAnsi="Arial" w:hint="cs"/>
          <w:noProof w:val="0"/>
          <w:rtl/>
        </w:rPr>
        <w:t>הנתבעת הצהירה</w:t>
      </w:r>
      <w:r w:rsidR="00A507FB">
        <w:rPr>
          <w:rFonts w:ascii="Arial" w:hAnsi="Arial" w:hint="cs"/>
          <w:noProof w:val="0"/>
          <w:rtl/>
        </w:rPr>
        <w:t xml:space="preserve"> בחקירתה המאוחרת שהיא מאשרת כל העברה שמופיעה בדף החשבון (ראה עמוד 36 שורה 23-34;עמוד 37 שורות 1-6).</w:t>
      </w:r>
    </w:p>
    <w:p w:rsidR="00F84432" w:rsidRPr="00F84432" w:rsidRDefault="00F84432" w:rsidP="00F84432">
      <w:pPr>
        <w:pStyle w:val="ad"/>
        <w:rPr>
          <w:rFonts w:ascii="Arial" w:hAnsi="Arial"/>
          <w:noProof w:val="0"/>
          <w:rtl/>
        </w:rPr>
      </w:pPr>
    </w:p>
    <w:p w:rsidR="00F84432" w:rsidRDefault="00F84432" w:rsidP="00F84432">
      <w:pPr>
        <w:pStyle w:val="ad"/>
        <w:numPr>
          <w:ilvl w:val="0"/>
          <w:numId w:val="1"/>
        </w:numPr>
        <w:spacing w:line="360" w:lineRule="auto"/>
        <w:jc w:val="both"/>
        <w:rPr>
          <w:rFonts w:ascii="Arial" w:hAnsi="Arial"/>
          <w:noProof w:val="0"/>
        </w:rPr>
      </w:pPr>
      <w:r w:rsidRPr="00A0076C">
        <w:rPr>
          <w:rFonts w:ascii="Arial" w:hAnsi="Arial" w:hint="cs"/>
          <w:noProof w:val="0"/>
          <w:rtl/>
        </w:rPr>
        <w:t>מכל המקובץ לעיל, ולאחר שנתתי דעתי להכנסות הנת</w:t>
      </w:r>
      <w:r w:rsidR="008455E0">
        <w:rPr>
          <w:rFonts w:ascii="Arial" w:hAnsi="Arial" w:hint="cs"/>
          <w:noProof w:val="0"/>
          <w:rtl/>
        </w:rPr>
        <w:t>בעת כאמור לעיל, לרכוש אותו צברה ופוטנציאל השתכרותה נוכח משלח ידה,</w:t>
      </w:r>
      <w:r w:rsidRPr="00A0076C">
        <w:rPr>
          <w:rFonts w:ascii="Arial" w:hAnsi="Arial" w:hint="cs"/>
          <w:noProof w:val="0"/>
          <w:rtl/>
        </w:rPr>
        <w:t xml:space="preserve"> </w:t>
      </w:r>
      <w:r>
        <w:rPr>
          <w:rFonts w:ascii="Arial" w:hAnsi="Arial" w:hint="cs"/>
          <w:noProof w:val="0"/>
          <w:u w:val="single"/>
          <w:rtl/>
        </w:rPr>
        <w:t xml:space="preserve">מצאתי לקבוע את הכנסותיה המשקפות את פוטנציאל השתכרותה  בסך של 20,000 </w:t>
      </w:r>
      <w:r w:rsidRPr="000E5A15">
        <w:rPr>
          <w:rFonts w:ascii="Arial" w:hAnsi="Arial" w:hint="cs"/>
          <w:noProof w:val="0"/>
          <w:u w:val="single"/>
          <w:rtl/>
        </w:rPr>
        <w:t>₪ לחודש.</w:t>
      </w:r>
    </w:p>
    <w:p w:rsidR="00C27BD7" w:rsidRPr="007E5969" w:rsidRDefault="00C27BD7" w:rsidP="00C82A59">
      <w:pPr>
        <w:jc w:val="both"/>
        <w:rPr>
          <w:rFonts w:ascii="Arial" w:hAnsi="Arial"/>
          <w:noProof w:val="0"/>
          <w:rtl/>
        </w:rPr>
      </w:pPr>
    </w:p>
    <w:p w:rsidR="00BD2A14" w:rsidRDefault="00CB79FA" w:rsidP="00BD2A14">
      <w:pPr>
        <w:spacing w:line="360" w:lineRule="auto"/>
        <w:jc w:val="both"/>
        <w:rPr>
          <w:rFonts w:ascii="Arial" w:hAnsi="Arial"/>
          <w:b/>
          <w:bCs/>
          <w:noProof w:val="0"/>
          <w:u w:val="single"/>
          <w:rtl/>
        </w:rPr>
      </w:pPr>
      <w:r w:rsidRPr="00CB79FA">
        <w:rPr>
          <w:rFonts w:ascii="Arial" w:hAnsi="Arial" w:hint="cs"/>
          <w:b/>
          <w:bCs/>
          <w:noProof w:val="0"/>
          <w:u w:val="single"/>
          <w:rtl/>
        </w:rPr>
        <w:t xml:space="preserve">הרחבת </w:t>
      </w:r>
      <w:r w:rsidR="00F40DC2">
        <w:rPr>
          <w:rFonts w:ascii="Arial" w:hAnsi="Arial" w:hint="cs"/>
          <w:b/>
          <w:bCs/>
          <w:noProof w:val="0"/>
          <w:u w:val="single"/>
          <w:rtl/>
        </w:rPr>
        <w:t xml:space="preserve">התא המשפחתי של האב </w:t>
      </w:r>
      <w:r w:rsidRPr="00CB79FA">
        <w:rPr>
          <w:rFonts w:ascii="Arial" w:hAnsi="Arial" w:hint="cs"/>
          <w:b/>
          <w:bCs/>
          <w:noProof w:val="0"/>
          <w:u w:val="single"/>
          <w:rtl/>
        </w:rPr>
        <w:t>:</w:t>
      </w:r>
    </w:p>
    <w:p w:rsidR="00BD2A14" w:rsidRDefault="00BD2A14" w:rsidP="009F06F2">
      <w:pPr>
        <w:jc w:val="both"/>
        <w:rPr>
          <w:rFonts w:ascii="Arial" w:hAnsi="Arial"/>
          <w:b/>
          <w:bCs/>
          <w:noProof w:val="0"/>
          <w:u w:val="single"/>
          <w:rtl/>
        </w:rPr>
      </w:pPr>
    </w:p>
    <w:p w:rsidR="009873FA" w:rsidRDefault="00BD2A14" w:rsidP="00BD2A14">
      <w:pPr>
        <w:pStyle w:val="ad"/>
        <w:numPr>
          <w:ilvl w:val="0"/>
          <w:numId w:val="1"/>
        </w:numPr>
        <w:spacing w:line="360" w:lineRule="auto"/>
        <w:jc w:val="both"/>
        <w:rPr>
          <w:rFonts w:ascii="Arial" w:hAnsi="Arial"/>
          <w:noProof w:val="0"/>
        </w:rPr>
      </w:pPr>
      <w:r>
        <w:rPr>
          <w:rFonts w:ascii="Arial" w:hAnsi="Arial" w:hint="cs"/>
          <w:noProof w:val="0"/>
          <w:rtl/>
        </w:rPr>
        <w:t xml:space="preserve">כמפורט, התובע התחתן </w:t>
      </w:r>
      <w:r w:rsidR="00CB79FA">
        <w:rPr>
          <w:rFonts w:ascii="Arial" w:hAnsi="Arial" w:hint="cs"/>
          <w:noProof w:val="0"/>
          <w:rtl/>
        </w:rPr>
        <w:t>כ- 8 חודשים לאחר המועד בו אושר ההסכם (</w:t>
      </w:r>
      <w:r>
        <w:rPr>
          <w:rFonts w:ascii="Arial" w:hAnsi="Arial" w:hint="cs"/>
          <w:noProof w:val="0"/>
          <w:rtl/>
        </w:rPr>
        <w:t>ראה עדותו ב</w:t>
      </w:r>
      <w:r w:rsidR="006822E7">
        <w:rPr>
          <w:rFonts w:ascii="Arial" w:hAnsi="Arial" w:hint="cs"/>
          <w:noProof w:val="0"/>
          <w:rtl/>
        </w:rPr>
        <w:t>עמוד 14 שורות 3-4 לפרוטוקול)</w:t>
      </w:r>
      <w:r w:rsidR="007C7B5E">
        <w:rPr>
          <w:rFonts w:ascii="Arial" w:hAnsi="Arial" w:hint="cs"/>
          <w:noProof w:val="0"/>
          <w:rtl/>
        </w:rPr>
        <w:t xml:space="preserve"> ונולדו לו 4 בנות קטינות</w:t>
      </w:r>
      <w:r w:rsidR="00CB79FA">
        <w:rPr>
          <w:rFonts w:ascii="Arial" w:hAnsi="Arial" w:hint="cs"/>
          <w:noProof w:val="0"/>
          <w:rtl/>
        </w:rPr>
        <w:t>. בנסיבות כפי ש</w:t>
      </w:r>
      <w:r>
        <w:rPr>
          <w:rFonts w:ascii="Arial" w:hAnsi="Arial" w:hint="cs"/>
          <w:noProof w:val="0"/>
          <w:rtl/>
        </w:rPr>
        <w:t>הוצגו לפניי התרשמתי ש</w:t>
      </w:r>
      <w:r w:rsidR="00CB79FA">
        <w:rPr>
          <w:rFonts w:ascii="Arial" w:hAnsi="Arial" w:hint="cs"/>
          <w:noProof w:val="0"/>
          <w:rtl/>
        </w:rPr>
        <w:t>ה</w:t>
      </w:r>
      <w:r>
        <w:rPr>
          <w:rFonts w:ascii="Arial" w:hAnsi="Arial" w:hint="cs"/>
          <w:noProof w:val="0"/>
          <w:rtl/>
        </w:rPr>
        <w:t>קמת ה</w:t>
      </w:r>
      <w:r w:rsidR="007C7B5E">
        <w:rPr>
          <w:rFonts w:ascii="Arial" w:hAnsi="Arial" w:hint="cs"/>
          <w:noProof w:val="0"/>
          <w:rtl/>
        </w:rPr>
        <w:t xml:space="preserve">משפחה, מהווה שינוי נסיבות; אכן, </w:t>
      </w:r>
      <w:r>
        <w:rPr>
          <w:rFonts w:ascii="Arial" w:hAnsi="Arial" w:hint="cs"/>
          <w:noProof w:val="0"/>
          <w:rtl/>
        </w:rPr>
        <w:t xml:space="preserve">כפי שלא אחת נקבע </w:t>
      </w:r>
      <w:r w:rsidR="00CB79FA">
        <w:rPr>
          <w:rFonts w:ascii="Arial" w:hAnsi="Arial" w:hint="cs"/>
          <w:noProof w:val="0"/>
          <w:rtl/>
        </w:rPr>
        <w:t>בפסיקה, אין לראו</w:t>
      </w:r>
      <w:r w:rsidR="006822E7">
        <w:rPr>
          <w:rFonts w:ascii="Arial" w:hAnsi="Arial" w:hint="cs"/>
          <w:noProof w:val="0"/>
          <w:rtl/>
        </w:rPr>
        <w:t>ת בהולדת ילד גורם להפחתת מזונות</w:t>
      </w:r>
      <w:r w:rsidR="00CB79FA">
        <w:rPr>
          <w:rFonts w:ascii="Arial" w:hAnsi="Arial" w:hint="cs"/>
          <w:noProof w:val="0"/>
          <w:rtl/>
        </w:rPr>
        <w:t xml:space="preserve"> ואין להפחיתם רק בשל לידתו. עובדה זו מקבלת משנה תוקף מקום בו דמי</w:t>
      </w:r>
      <w:r w:rsidR="007C7B5E">
        <w:rPr>
          <w:rFonts w:ascii="Arial" w:hAnsi="Arial" w:hint="cs"/>
          <w:noProof w:val="0"/>
          <w:rtl/>
        </w:rPr>
        <w:t xml:space="preserve"> המזונות נקבעו בהסכם, אשר </w:t>
      </w:r>
      <w:r w:rsidR="00CB79FA">
        <w:rPr>
          <w:rFonts w:ascii="Arial" w:hAnsi="Arial" w:hint="cs"/>
          <w:noProof w:val="0"/>
          <w:rtl/>
        </w:rPr>
        <w:t>הוראותיו צופות פני עתיד, ובכלל זה את כוונת הצדדים להולדת ילדים נוספים.</w:t>
      </w:r>
      <w:r w:rsidR="007C7B5E">
        <w:rPr>
          <w:rFonts w:ascii="Arial" w:hAnsi="Arial" w:hint="cs"/>
          <w:noProof w:val="0"/>
          <w:rtl/>
        </w:rPr>
        <w:t xml:space="preserve"> גם במקרה לפניי, התובע ידע </w:t>
      </w:r>
      <w:r>
        <w:rPr>
          <w:rFonts w:ascii="Arial" w:hAnsi="Arial" w:hint="cs"/>
          <w:noProof w:val="0"/>
          <w:rtl/>
        </w:rPr>
        <w:t>שיקים משפחה חדשה, ועובדה זו עולה בבירור מעדותו (ראה ע</w:t>
      </w:r>
      <w:r w:rsidR="009873FA">
        <w:rPr>
          <w:rFonts w:ascii="Arial" w:hAnsi="Arial" w:hint="cs"/>
          <w:noProof w:val="0"/>
          <w:rtl/>
        </w:rPr>
        <w:t>מוד 14 שורות 12-24).</w:t>
      </w:r>
      <w:r>
        <w:rPr>
          <w:rFonts w:ascii="Arial" w:hAnsi="Arial" w:hint="cs"/>
          <w:noProof w:val="0"/>
          <w:rtl/>
        </w:rPr>
        <w:t xml:space="preserve"> </w:t>
      </w:r>
      <w:r w:rsidR="00CB79FA">
        <w:rPr>
          <w:rFonts w:ascii="Arial" w:hAnsi="Arial" w:hint="cs"/>
          <w:noProof w:val="0"/>
          <w:rtl/>
        </w:rPr>
        <w:t>ואולם, לאחר הולדת ילד נוסף, יש לבחון את המשא</w:t>
      </w:r>
      <w:r w:rsidR="007A38F9">
        <w:rPr>
          <w:rFonts w:ascii="Arial" w:hAnsi="Arial" w:hint="cs"/>
          <w:noProof w:val="0"/>
          <w:rtl/>
        </w:rPr>
        <w:t>בים הכלכליים העומדים לרשות התא המשפחתי החדש</w:t>
      </w:r>
      <w:r w:rsidR="00CB79FA">
        <w:rPr>
          <w:rFonts w:ascii="Arial" w:hAnsi="Arial" w:hint="cs"/>
          <w:noProof w:val="0"/>
          <w:rtl/>
        </w:rPr>
        <w:t xml:space="preserve">, ובכלל זה באם </w:t>
      </w:r>
      <w:r w:rsidR="009873FA">
        <w:rPr>
          <w:rFonts w:ascii="Arial" w:hAnsi="Arial" w:hint="cs"/>
          <w:noProof w:val="0"/>
          <w:rtl/>
        </w:rPr>
        <w:t xml:space="preserve">לאחר הולדת הילדים חלה </w:t>
      </w:r>
      <w:r w:rsidR="00CB79FA">
        <w:rPr>
          <w:rFonts w:ascii="Arial" w:hAnsi="Arial" w:hint="cs"/>
          <w:noProof w:val="0"/>
          <w:rtl/>
        </w:rPr>
        <w:t>הרעה במצבו הכלכלי</w:t>
      </w:r>
      <w:r w:rsidR="007A38F9">
        <w:rPr>
          <w:rFonts w:ascii="Arial" w:hAnsi="Arial" w:hint="cs"/>
          <w:noProof w:val="0"/>
          <w:rtl/>
        </w:rPr>
        <w:t xml:space="preserve"> של התובע</w:t>
      </w:r>
      <w:r w:rsidR="00CB79FA">
        <w:rPr>
          <w:rFonts w:ascii="Arial" w:hAnsi="Arial" w:hint="cs"/>
          <w:noProof w:val="0"/>
          <w:rtl/>
        </w:rPr>
        <w:t xml:space="preserve"> (ראה לעניין זה ע"א 552/87 ורד נגד ורד, פורסם במאגר</w:t>
      </w:r>
      <w:r w:rsidR="007A38F9">
        <w:rPr>
          <w:rFonts w:ascii="Arial" w:hAnsi="Arial" w:hint="cs"/>
          <w:noProof w:val="0"/>
          <w:rtl/>
        </w:rPr>
        <w:t>ים).</w:t>
      </w:r>
      <w:r w:rsidR="00CB79FA">
        <w:rPr>
          <w:rFonts w:ascii="Arial" w:hAnsi="Arial" w:hint="cs"/>
          <w:noProof w:val="0"/>
          <w:rtl/>
        </w:rPr>
        <w:t xml:space="preserve"> </w:t>
      </w:r>
    </w:p>
    <w:p w:rsidR="006822E7" w:rsidRPr="006822E7" w:rsidRDefault="006822E7" w:rsidP="009F06F2">
      <w:pPr>
        <w:pStyle w:val="ad"/>
        <w:ind w:left="360"/>
        <w:jc w:val="both"/>
        <w:rPr>
          <w:rFonts w:ascii="Arial" w:hAnsi="Arial"/>
          <w:noProof w:val="0"/>
        </w:rPr>
      </w:pPr>
    </w:p>
    <w:p w:rsidR="00CB79FA" w:rsidRDefault="00CB79FA" w:rsidP="00BD2A14">
      <w:pPr>
        <w:pStyle w:val="ad"/>
        <w:numPr>
          <w:ilvl w:val="0"/>
          <w:numId w:val="1"/>
        </w:numPr>
        <w:spacing w:line="360" w:lineRule="auto"/>
        <w:jc w:val="both"/>
        <w:rPr>
          <w:rFonts w:ascii="Arial" w:hAnsi="Arial"/>
          <w:noProof w:val="0"/>
        </w:rPr>
      </w:pPr>
      <w:r>
        <w:rPr>
          <w:rFonts w:ascii="Arial" w:hAnsi="Arial" w:hint="cs"/>
          <w:noProof w:val="0"/>
          <w:rtl/>
        </w:rPr>
        <w:t>בחקירתו הצהיר התובע שאשתו אינה עובדת בשל הטיפול בק</w:t>
      </w:r>
      <w:r w:rsidR="00273E8C">
        <w:rPr>
          <w:rFonts w:ascii="Arial" w:hAnsi="Arial" w:hint="cs"/>
          <w:noProof w:val="0"/>
          <w:rtl/>
        </w:rPr>
        <w:t>טינים. עובר לכך עבדה בגן של ***</w:t>
      </w:r>
      <w:r>
        <w:rPr>
          <w:rFonts w:ascii="Arial" w:hAnsi="Arial" w:hint="cs"/>
          <w:noProof w:val="0"/>
          <w:rtl/>
        </w:rPr>
        <w:t>, ופוטרה פעמיים משני סניפים, ובמעון, גם ממנו פוטרה (</w:t>
      </w:r>
      <w:r w:rsidR="006822E7">
        <w:rPr>
          <w:rFonts w:ascii="Arial" w:hAnsi="Arial" w:hint="cs"/>
          <w:noProof w:val="0"/>
          <w:rtl/>
        </w:rPr>
        <w:t>ראה עדותו בעמוד 7 שורות 16-22)</w:t>
      </w:r>
      <w:r w:rsidR="007A38F9">
        <w:rPr>
          <w:rFonts w:ascii="Arial" w:hAnsi="Arial" w:hint="cs"/>
          <w:noProof w:val="0"/>
          <w:rtl/>
        </w:rPr>
        <w:t>. טענותיו</w:t>
      </w:r>
      <w:r>
        <w:rPr>
          <w:rFonts w:ascii="Arial" w:hAnsi="Arial" w:hint="cs"/>
          <w:noProof w:val="0"/>
          <w:rtl/>
        </w:rPr>
        <w:t xml:space="preserve"> לעניין זה לא נסתרו. </w:t>
      </w:r>
    </w:p>
    <w:p w:rsidR="00CB79FA" w:rsidRPr="007A38F9" w:rsidRDefault="00CB79FA" w:rsidP="00CB79FA">
      <w:pPr>
        <w:rPr>
          <w:rFonts w:ascii="Arial" w:hAnsi="Arial"/>
          <w:noProof w:val="0"/>
          <w:rtl/>
        </w:rPr>
      </w:pPr>
    </w:p>
    <w:p w:rsidR="00F84432" w:rsidRDefault="009873FA" w:rsidP="00FD4E1F">
      <w:pPr>
        <w:pStyle w:val="ad"/>
        <w:numPr>
          <w:ilvl w:val="0"/>
          <w:numId w:val="1"/>
        </w:numPr>
        <w:spacing w:line="360" w:lineRule="auto"/>
        <w:jc w:val="both"/>
        <w:rPr>
          <w:rFonts w:ascii="Arial" w:hAnsi="Arial"/>
          <w:noProof w:val="0"/>
        </w:rPr>
      </w:pPr>
      <w:r>
        <w:rPr>
          <w:rFonts w:ascii="Arial" w:hAnsi="Arial" w:hint="cs"/>
          <w:noProof w:val="0"/>
          <w:rtl/>
        </w:rPr>
        <w:t xml:space="preserve">בנסיבות </w:t>
      </w:r>
      <w:r w:rsidR="00F84432">
        <w:rPr>
          <w:rFonts w:ascii="Arial" w:hAnsi="Arial" w:hint="cs"/>
          <w:noProof w:val="0"/>
          <w:rtl/>
        </w:rPr>
        <w:t>אלה, בהן</w:t>
      </w:r>
      <w:r>
        <w:rPr>
          <w:rFonts w:ascii="Arial" w:hAnsi="Arial" w:hint="cs"/>
          <w:noProof w:val="0"/>
          <w:rtl/>
        </w:rPr>
        <w:t xml:space="preserve"> לתובע נולדו 4 בנות קטינות, שגילן בטווח שבין שנתיים</w:t>
      </w:r>
      <w:r w:rsidR="00FD4E1F">
        <w:rPr>
          <w:rFonts w:ascii="Arial" w:hAnsi="Arial" w:hint="cs"/>
          <w:noProof w:val="0"/>
          <w:rtl/>
        </w:rPr>
        <w:t xml:space="preserve"> ועד 10 שנים</w:t>
      </w:r>
      <w:r>
        <w:rPr>
          <w:rFonts w:ascii="Arial" w:hAnsi="Arial" w:hint="cs"/>
          <w:noProof w:val="0"/>
          <w:rtl/>
        </w:rPr>
        <w:t xml:space="preserve">, ובשים לב לצרכים </w:t>
      </w:r>
      <w:r w:rsidR="007A38F9">
        <w:rPr>
          <w:rFonts w:ascii="Arial" w:hAnsi="Arial" w:hint="cs"/>
          <w:noProof w:val="0"/>
          <w:rtl/>
        </w:rPr>
        <w:t>מינימליי</w:t>
      </w:r>
      <w:r w:rsidR="007A38F9">
        <w:rPr>
          <w:rFonts w:ascii="Arial" w:hAnsi="Arial" w:hint="eastAsia"/>
          <w:noProof w:val="0"/>
          <w:rtl/>
        </w:rPr>
        <w:t>ם</w:t>
      </w:r>
      <w:r>
        <w:rPr>
          <w:rFonts w:ascii="Arial" w:hAnsi="Arial" w:hint="cs"/>
          <w:noProof w:val="0"/>
          <w:rtl/>
        </w:rPr>
        <w:t xml:space="preserve"> ובסיסיים של הקטינים, ועת אשת התובע אינה עובדת, ואף מקום</w:t>
      </w:r>
      <w:r w:rsidR="007A38F9">
        <w:rPr>
          <w:rFonts w:ascii="Arial" w:hAnsi="Arial" w:hint="cs"/>
          <w:noProof w:val="0"/>
          <w:rtl/>
        </w:rPr>
        <w:t xml:space="preserve"> בו </w:t>
      </w:r>
      <w:r w:rsidR="007A38F9">
        <w:rPr>
          <w:rFonts w:ascii="Arial" w:hAnsi="Arial" w:hint="cs"/>
          <w:noProof w:val="0"/>
          <w:rtl/>
        </w:rPr>
        <w:lastRenderedPageBreak/>
        <w:t>אייחס לה פוטנציאל השתכרות לפי</w:t>
      </w:r>
      <w:r>
        <w:rPr>
          <w:rFonts w:ascii="Arial" w:hAnsi="Arial" w:hint="cs"/>
          <w:noProof w:val="0"/>
          <w:rtl/>
        </w:rPr>
        <w:t xml:space="preserve"> שכר מינימום הקבוע במשק, </w:t>
      </w:r>
      <w:r w:rsidR="00F84432">
        <w:rPr>
          <w:rFonts w:ascii="Arial" w:hAnsi="Arial" w:hint="cs"/>
          <w:noProof w:val="0"/>
          <w:rtl/>
        </w:rPr>
        <w:t>מצאתי</w:t>
      </w:r>
      <w:r w:rsidR="007A38F9">
        <w:rPr>
          <w:rFonts w:ascii="Arial" w:hAnsi="Arial" w:hint="cs"/>
          <w:noProof w:val="0"/>
          <w:rtl/>
        </w:rPr>
        <w:t xml:space="preserve"> שהכנסות התא המשפחתי כולו, פחתו, שכן כיום התא מונה 2 מבוגרים ו- 4 קטינות</w:t>
      </w:r>
      <w:r w:rsidR="006822E7">
        <w:rPr>
          <w:rFonts w:ascii="Arial" w:hAnsi="Arial" w:hint="cs"/>
          <w:noProof w:val="0"/>
          <w:rtl/>
        </w:rPr>
        <w:t xml:space="preserve"> (ללא הקטינה נשוא פס"ד)</w:t>
      </w:r>
      <w:r w:rsidR="007A38F9">
        <w:rPr>
          <w:rFonts w:ascii="Arial" w:hAnsi="Arial" w:hint="cs"/>
          <w:noProof w:val="0"/>
          <w:rtl/>
        </w:rPr>
        <w:t xml:space="preserve">. </w:t>
      </w:r>
    </w:p>
    <w:p w:rsidR="007A38F9" w:rsidRPr="007A38F9" w:rsidRDefault="007A38F9" w:rsidP="007A38F9">
      <w:pPr>
        <w:pStyle w:val="ad"/>
        <w:rPr>
          <w:rFonts w:ascii="Arial" w:hAnsi="Arial"/>
          <w:noProof w:val="0"/>
          <w:rtl/>
        </w:rPr>
      </w:pPr>
    </w:p>
    <w:p w:rsidR="00085CB0" w:rsidRDefault="00756F13" w:rsidP="00FD4E1F">
      <w:pPr>
        <w:pStyle w:val="ad"/>
        <w:numPr>
          <w:ilvl w:val="0"/>
          <w:numId w:val="1"/>
        </w:numPr>
        <w:spacing w:line="360" w:lineRule="auto"/>
        <w:jc w:val="both"/>
        <w:rPr>
          <w:rFonts w:ascii="Arial" w:hAnsi="Arial"/>
          <w:noProof w:val="0"/>
        </w:rPr>
      </w:pPr>
      <w:r>
        <w:rPr>
          <w:rFonts w:ascii="Arial" w:hAnsi="Arial" w:hint="cs"/>
          <w:noProof w:val="0"/>
          <w:rtl/>
        </w:rPr>
        <w:t xml:space="preserve">מכאן, אדרש </w:t>
      </w:r>
      <w:r w:rsidRPr="000409B2">
        <w:rPr>
          <w:rFonts w:ascii="Arial" w:hAnsi="Arial" w:hint="cs"/>
          <w:b/>
          <w:bCs/>
          <w:noProof w:val="0"/>
          <w:u w:val="single"/>
          <w:rtl/>
        </w:rPr>
        <w:t>לבקשת התובע להוספת ראייה לאחר שנשמעו הראיות והוגשו סיכומי הצדדים</w:t>
      </w:r>
      <w:r>
        <w:rPr>
          <w:rFonts w:ascii="Arial" w:hAnsi="Arial" w:hint="cs"/>
          <w:noProof w:val="0"/>
          <w:rtl/>
        </w:rPr>
        <w:t xml:space="preserve">; </w:t>
      </w:r>
    </w:p>
    <w:p w:rsidR="00EC5A5B" w:rsidRDefault="00085CB0" w:rsidP="00D7127D">
      <w:pPr>
        <w:spacing w:line="360" w:lineRule="auto"/>
        <w:ind w:left="360"/>
        <w:contextualSpacing/>
        <w:jc w:val="both"/>
        <w:rPr>
          <w:rFonts w:ascii="Arial" w:hAnsi="Arial"/>
          <w:noProof w:val="0"/>
          <w:rtl/>
        </w:rPr>
      </w:pPr>
      <w:r>
        <w:rPr>
          <w:rFonts w:ascii="Arial" w:hAnsi="Arial"/>
          <w:rtl/>
        </w:rPr>
        <w:t>הכלל הוא שעל בעל דין מוטלת חובה להגיש את ראיותיו ב</w:t>
      </w:r>
      <w:r w:rsidRPr="005F488B">
        <w:rPr>
          <w:rFonts w:ascii="Arial" w:hAnsi="Arial"/>
          <w:rtl/>
        </w:rPr>
        <w:t>"חבילה אחת"</w:t>
      </w:r>
      <w:r w:rsidR="00F84432">
        <w:rPr>
          <w:rFonts w:ascii="Arial" w:hAnsi="Arial"/>
          <w:rtl/>
        </w:rPr>
        <w:t xml:space="preserve"> [</w:t>
      </w:r>
      <w:r w:rsidR="00F84432">
        <w:rPr>
          <w:rFonts w:ascii="Arial" w:hAnsi="Arial" w:hint="cs"/>
          <w:rtl/>
        </w:rPr>
        <w:t xml:space="preserve">ראה </w:t>
      </w:r>
      <w:r>
        <w:rPr>
          <w:rFonts w:ascii="Arial" w:hAnsi="Arial"/>
          <w:rtl/>
        </w:rPr>
        <w:t xml:space="preserve"> רע"א 2948/15 </w:t>
      </w:r>
      <w:r>
        <w:rPr>
          <w:rFonts w:ascii="Arial" w:hAnsi="Arial"/>
          <w:b/>
          <w:bCs/>
          <w:rtl/>
        </w:rPr>
        <w:t>עבד אלעזיז חוסין נ'</w:t>
      </w:r>
      <w:r>
        <w:rPr>
          <w:rFonts w:ascii="Arial" w:hAnsi="Arial"/>
          <w:rtl/>
        </w:rPr>
        <w:t xml:space="preserve"> </w:t>
      </w:r>
      <w:r>
        <w:rPr>
          <w:rFonts w:ascii="Arial" w:hAnsi="Arial"/>
          <w:b/>
          <w:bCs/>
          <w:rtl/>
        </w:rPr>
        <w:t>רשות הפיתוח (</w:t>
      </w:r>
      <w:r>
        <w:rPr>
          <w:rFonts w:ascii="Arial" w:hAnsi="Arial"/>
          <w:rtl/>
        </w:rPr>
        <w:t xml:space="preserve"> פורסם במאגרים, 01.07.2015). </w:t>
      </w:r>
      <w:r w:rsidR="00F84432" w:rsidRPr="00F84432">
        <w:rPr>
          <w:rFonts w:ascii="Arial" w:hAnsi="Arial" w:hint="cs"/>
          <w:noProof w:val="0"/>
          <w:rtl/>
        </w:rPr>
        <w:t>העיקרו</w:t>
      </w:r>
      <w:r w:rsidR="00F84432" w:rsidRPr="00F84432">
        <w:rPr>
          <w:rFonts w:ascii="Arial" w:hAnsi="Arial" w:hint="eastAsia"/>
          <w:noProof w:val="0"/>
          <w:rtl/>
        </w:rPr>
        <w:t>ן</w:t>
      </w:r>
      <w:r w:rsidR="00EC5A5B" w:rsidRPr="00F84432">
        <w:rPr>
          <w:rFonts w:ascii="Arial" w:hAnsi="Arial" w:hint="cs"/>
          <w:noProof w:val="0"/>
          <w:rtl/>
        </w:rPr>
        <w:t xml:space="preserve"> העו</w:t>
      </w:r>
      <w:r w:rsidR="008766CE" w:rsidRPr="00F84432">
        <w:rPr>
          <w:rFonts w:ascii="Arial" w:hAnsi="Arial" w:hint="cs"/>
          <w:noProof w:val="0"/>
          <w:rtl/>
        </w:rPr>
        <w:t>מ</w:t>
      </w:r>
      <w:r w:rsidR="00EC5A5B" w:rsidRPr="00F84432">
        <w:rPr>
          <w:rFonts w:ascii="Arial" w:hAnsi="Arial" w:hint="cs"/>
          <w:noProof w:val="0"/>
          <w:rtl/>
        </w:rPr>
        <w:t>ד בבס</w:t>
      </w:r>
      <w:r w:rsidR="008766CE" w:rsidRPr="00F84432">
        <w:rPr>
          <w:rFonts w:ascii="Arial" w:hAnsi="Arial" w:hint="cs"/>
          <w:noProof w:val="0"/>
          <w:rtl/>
        </w:rPr>
        <w:t xml:space="preserve">יס כלל זה הינו </w:t>
      </w:r>
      <w:r w:rsidR="00F84432">
        <w:rPr>
          <w:rFonts w:ascii="Arial" w:hAnsi="Arial"/>
          <w:noProof w:val="0"/>
          <w:rtl/>
        </w:rPr>
        <w:t>"</w:t>
      </w:r>
      <w:r w:rsidR="00756F13" w:rsidRPr="00F84432">
        <w:rPr>
          <w:rFonts w:ascii="Arial" w:hAnsi="Arial"/>
          <w:noProof w:val="0"/>
          <w:rtl/>
        </w:rPr>
        <w:t>כי אחרת ייטלטל הדיון עד אין קץ כהיטלטל ספינה בלב ים ללא הגה, ללא עוגן וללא קברניט, ו</w:t>
      </w:r>
      <w:r w:rsidR="008766CE" w:rsidRPr="00F84432">
        <w:rPr>
          <w:rFonts w:ascii="Arial" w:hAnsi="Arial"/>
          <w:noProof w:val="0"/>
          <w:rtl/>
        </w:rPr>
        <w:t>נמצא צורת הדיון</w:t>
      </w:r>
      <w:r w:rsidR="00F84432">
        <w:rPr>
          <w:rFonts w:ascii="Arial" w:hAnsi="Arial"/>
          <w:noProof w:val="0"/>
          <w:rtl/>
        </w:rPr>
        <w:t>, ואת מידת הדין,</w:t>
      </w:r>
      <w:r w:rsidR="005F488B">
        <w:rPr>
          <w:rFonts w:ascii="Arial" w:hAnsi="Arial" w:hint="cs"/>
          <w:noProof w:val="0"/>
          <w:rtl/>
        </w:rPr>
        <w:t xml:space="preserve"> </w:t>
      </w:r>
      <w:r w:rsidR="005F488B">
        <w:rPr>
          <w:rFonts w:ascii="Arial" w:hAnsi="Arial"/>
          <w:noProof w:val="0"/>
          <w:rtl/>
        </w:rPr>
        <w:t>לוקה"</w:t>
      </w:r>
      <w:r w:rsidR="00A17271">
        <w:rPr>
          <w:rFonts w:ascii="Arial" w:hAnsi="Arial" w:hint="cs"/>
          <w:noProof w:val="0"/>
          <w:rtl/>
        </w:rPr>
        <w:t xml:space="preserve"> </w:t>
      </w:r>
      <w:r w:rsidR="00A17271">
        <w:rPr>
          <w:rFonts w:ascii="Arial" w:hAnsi="Arial"/>
          <w:noProof w:val="0"/>
          <w:rtl/>
        </w:rPr>
        <w:t>(</w:t>
      </w:r>
      <w:r w:rsidR="00756F13" w:rsidRPr="00F84432">
        <w:rPr>
          <w:rFonts w:ascii="Arial" w:hAnsi="Arial"/>
          <w:noProof w:val="0"/>
          <w:rtl/>
        </w:rPr>
        <w:t xml:space="preserve">ע"א 507/64 בטאןנ' זאבי ואח' פ"ד יט </w:t>
      </w:r>
      <w:r w:rsidR="00F84432">
        <w:rPr>
          <w:rFonts w:ascii="Arial" w:hAnsi="Arial" w:hint="cs"/>
          <w:noProof w:val="0"/>
          <w:rtl/>
        </w:rPr>
        <w:t xml:space="preserve">              </w:t>
      </w:r>
      <w:r w:rsidR="00756F13" w:rsidRPr="00F84432">
        <w:rPr>
          <w:rFonts w:ascii="Arial" w:hAnsi="Arial"/>
          <w:noProof w:val="0"/>
          <w:rtl/>
        </w:rPr>
        <w:t>( 339,337 (4 כב' השו זילברג)... " ע"א 579/90 מרדכי וגילה רוזין נ' צפורה בן-נון, פ"ד מו (3) , 738, 742-743 (1992).</w:t>
      </w:r>
      <w:r w:rsidR="00D7127D">
        <w:rPr>
          <w:rFonts w:ascii="Arial" w:hAnsi="Arial" w:hint="cs"/>
          <w:noProof w:val="0"/>
          <w:rtl/>
        </w:rPr>
        <w:t xml:space="preserve"> </w:t>
      </w:r>
      <w:r w:rsidR="008766CE" w:rsidRPr="00D7127D">
        <w:rPr>
          <w:rFonts w:ascii="Arial" w:hAnsi="Arial" w:hint="cs"/>
          <w:rtl/>
        </w:rPr>
        <w:t xml:space="preserve">משכך, </w:t>
      </w:r>
      <w:r w:rsidR="00EC5A5B" w:rsidRPr="00D7127D">
        <w:rPr>
          <w:rFonts w:ascii="Arial" w:hAnsi="Arial"/>
          <w:rtl/>
        </w:rPr>
        <w:t>רק במקרים חריגי</w:t>
      </w:r>
      <w:r w:rsidR="00EC5A5B" w:rsidRPr="00D7127D">
        <w:rPr>
          <w:rFonts w:ascii="Arial" w:hAnsi="Arial" w:hint="cs"/>
          <w:rtl/>
        </w:rPr>
        <w:t>ם בהם בעל הדין יצביע על טעמים סבירים והוגנים המצדיקים סטייה מן הכלל</w:t>
      </w:r>
      <w:r w:rsidR="00F84432" w:rsidRPr="00D7127D">
        <w:rPr>
          <w:rFonts w:ascii="Arial" w:hAnsi="Arial" w:hint="cs"/>
          <w:rtl/>
        </w:rPr>
        <w:t>,</w:t>
      </w:r>
      <w:r w:rsidR="00EC5A5B" w:rsidRPr="00D7127D">
        <w:rPr>
          <w:rFonts w:ascii="Arial" w:hAnsi="Arial" w:hint="cs"/>
          <w:rtl/>
        </w:rPr>
        <w:t xml:space="preserve"> </w:t>
      </w:r>
      <w:r w:rsidR="00EC5A5B" w:rsidRPr="00D7127D">
        <w:rPr>
          <w:rFonts w:ascii="Arial" w:hAnsi="Arial"/>
          <w:rtl/>
        </w:rPr>
        <w:t xml:space="preserve"> תתאפשר הגשת ראיות לאחר תום שלב הוכחות [ ע"א 579/90 </w:t>
      </w:r>
      <w:r w:rsidR="00EC5A5B" w:rsidRPr="00D7127D">
        <w:rPr>
          <w:rFonts w:ascii="Arial" w:hAnsi="Arial"/>
          <w:b/>
          <w:bCs/>
          <w:rtl/>
        </w:rPr>
        <w:t>רוזין נ' בן-נון</w:t>
      </w:r>
      <w:r w:rsidR="00EC5A5B" w:rsidRPr="00D7127D">
        <w:rPr>
          <w:rFonts w:ascii="Arial" w:hAnsi="Arial"/>
          <w:rtl/>
        </w:rPr>
        <w:t>, פ"ד מו(3) 738 (1992)]. באותם מקרים חריגים יש לבחון אם אותה ראיה חדשה דרושה לשם בירור האמת ואם יש בה כדי לסייע לבעלי הדין בהוכחת זכויו</w:t>
      </w:r>
      <w:r w:rsidR="00A17271">
        <w:rPr>
          <w:rFonts w:ascii="Arial" w:hAnsi="Arial"/>
          <w:rtl/>
        </w:rPr>
        <w:t>תיהם המהותיות [</w:t>
      </w:r>
      <w:r w:rsidR="00EC5A5B" w:rsidRPr="00D7127D">
        <w:rPr>
          <w:rFonts w:ascii="Arial" w:hAnsi="Arial"/>
          <w:rtl/>
        </w:rPr>
        <w:t xml:space="preserve">רע"א 1297/01 </w:t>
      </w:r>
      <w:r w:rsidR="00EC5A5B" w:rsidRPr="00D7127D">
        <w:rPr>
          <w:rFonts w:ascii="Arial" w:hAnsi="Arial"/>
          <w:b/>
          <w:bCs/>
          <w:rtl/>
        </w:rPr>
        <w:t>מיכאלוביץ' נ' כלל חברה לביטוח בע"מ,</w:t>
      </w:r>
      <w:r w:rsidR="00EC5A5B" w:rsidRPr="00D7127D">
        <w:rPr>
          <w:rFonts w:ascii="Arial" w:hAnsi="Arial"/>
          <w:rtl/>
        </w:rPr>
        <w:t xml:space="preserve"> פ"ד נה(4) 577 (2001)].</w:t>
      </w:r>
    </w:p>
    <w:p w:rsidR="00D7127D" w:rsidRDefault="00D7127D" w:rsidP="00A17271">
      <w:pPr>
        <w:contextualSpacing/>
        <w:jc w:val="both"/>
        <w:rPr>
          <w:rFonts w:ascii="Arial" w:hAnsi="Arial"/>
          <w:noProof w:val="0"/>
          <w:rtl/>
        </w:rPr>
      </w:pPr>
    </w:p>
    <w:p w:rsidR="00D7127D" w:rsidRPr="00D7127D" w:rsidRDefault="00D7127D" w:rsidP="00D7127D">
      <w:pPr>
        <w:pStyle w:val="ad"/>
        <w:numPr>
          <w:ilvl w:val="0"/>
          <w:numId w:val="1"/>
        </w:numPr>
        <w:spacing w:line="360" w:lineRule="auto"/>
        <w:jc w:val="both"/>
        <w:rPr>
          <w:rFonts w:ascii="Arial" w:hAnsi="Arial"/>
          <w:noProof w:val="0"/>
          <w:rtl/>
        </w:rPr>
      </w:pPr>
      <w:r w:rsidRPr="00D7127D">
        <w:rPr>
          <w:rFonts w:ascii="David" w:hAnsi="David"/>
          <w:noProof w:val="0"/>
          <w:rtl/>
        </w:rPr>
        <w:t xml:space="preserve">ברע"א 1297/01 </w:t>
      </w:r>
      <w:r w:rsidRPr="00D7127D">
        <w:rPr>
          <w:rFonts w:ascii="David" w:hAnsi="David"/>
          <w:b/>
          <w:bCs/>
          <w:noProof w:val="0"/>
          <w:rtl/>
        </w:rPr>
        <w:t>גיל מיכאלוביץ' נ' כלל חברה לביטוח בע"מ</w:t>
      </w:r>
      <w:r w:rsidRPr="00D7127D">
        <w:rPr>
          <w:rFonts w:ascii="David" w:hAnsi="David"/>
          <w:noProof w:val="0"/>
          <w:rtl/>
        </w:rPr>
        <w:t>, פ"ד נה(4) 577 (2001)</w:t>
      </w:r>
      <w:r w:rsidRPr="00D7127D">
        <w:rPr>
          <w:rFonts w:ascii="David" w:hAnsi="David" w:hint="cs"/>
          <w:noProof w:val="0"/>
          <w:rtl/>
        </w:rPr>
        <w:t xml:space="preserve"> עמדה כבוד השופטת דורנר על השיקולים הצריכים וקבעה;</w:t>
      </w:r>
    </w:p>
    <w:p w:rsidR="00D7127D" w:rsidRDefault="00D7127D" w:rsidP="00A17271">
      <w:pPr>
        <w:spacing w:after="160"/>
        <w:ind w:left="357"/>
        <w:contextualSpacing/>
        <w:jc w:val="both"/>
        <w:rPr>
          <w:rFonts w:ascii="David" w:hAnsi="David"/>
          <w:b/>
          <w:bCs/>
          <w:noProof w:val="0"/>
          <w:rtl/>
        </w:rPr>
      </w:pPr>
      <w:r>
        <w:rPr>
          <w:rFonts w:ascii="David" w:hAnsi="David"/>
          <w:b/>
          <w:bCs/>
          <w:noProof w:val="0"/>
          <w:rtl/>
        </w:rPr>
        <w:t>"ככלל, ניהולו התקין של ההליך הדיוני אכן מחייב כי בית-המשפט ישמור על הכללים הקובעים את סדר הבאת הראיות, ובכללם העקרון לפיו אין להגיש ראיות חדשות לאחר שנסתיים שלב ההוכחות. על הצדדים, ככלל, מוטלת החובה הדיונית להגיש את ראיותיהם "כחבילה אחת", כך שבסיומו של שלב ההוכחות יוכל בית -המשפט לפסוק בתובענה ולהביא את ההתדיינות לסיומה. ראו ע"א 507/64 בטאן נ' זאבי פ"ד יט(4), 337; ע"א 579/90 רוזין נ' בן-נון פ"ד מו(3) 738; א' הרנון דיני ראיות (חלק ראשון, תשמ"ה), 132.</w:t>
      </w:r>
    </w:p>
    <w:p w:rsidR="00D7127D" w:rsidRPr="00A17271" w:rsidRDefault="00D7127D" w:rsidP="00A17271">
      <w:pPr>
        <w:spacing w:after="160"/>
        <w:ind w:left="357"/>
        <w:contextualSpacing/>
        <w:jc w:val="both"/>
        <w:rPr>
          <w:rFonts w:ascii="David" w:hAnsi="David"/>
          <w:b/>
          <w:bCs/>
          <w:noProof w:val="0"/>
        </w:rPr>
      </w:pPr>
      <w:r>
        <w:rPr>
          <w:rFonts w:ascii="David" w:hAnsi="David"/>
          <w:b/>
          <w:bCs/>
          <w:noProof w:val="0"/>
          <w:rtl/>
        </w:rPr>
        <w:t xml:space="preserve">עם זאת, עקרון זה מפנה את מקומו כאשר בית-המשפט רואה כי הגשתה של ראיה נוספת דרושה לשם ברור האמת, וכי יש בה כדי לסייע לו לעמוד באופן מלא ושלם על זכויותיהם המהותיות של בעלי-הדין. אכן, בית-המשפט עשוי להיעתר לבקשה להגשת ראיה נוספת אף כאשר אי-הגשתה במועד נובעת ממחדלו של בעל -דין, ובנסיבות מסוימות, אף כאשר הגשתה מתבקשת בשלב הערעור (ראו תקנה 457 לתקנות סדר הדין האזרחי, תשמ"ד-1984)". </w:t>
      </w:r>
      <w:r>
        <w:rPr>
          <w:rFonts w:ascii="David" w:hAnsi="David"/>
          <w:noProof w:val="0"/>
          <w:rtl/>
        </w:rPr>
        <w:t>(הדגשה שלי ל.ד-ח).</w:t>
      </w:r>
    </w:p>
    <w:p w:rsidR="00D7127D" w:rsidRPr="00D7127D" w:rsidRDefault="00D7127D" w:rsidP="009F06F2">
      <w:pPr>
        <w:pStyle w:val="ad"/>
        <w:rPr>
          <w:rFonts w:ascii="Arial" w:hAnsi="Arial"/>
          <w:noProof w:val="0"/>
          <w:rtl/>
        </w:rPr>
      </w:pPr>
    </w:p>
    <w:p w:rsidR="00756F13" w:rsidRPr="008766CE" w:rsidRDefault="005F488B" w:rsidP="00FD4E1F">
      <w:pPr>
        <w:pStyle w:val="ad"/>
        <w:numPr>
          <w:ilvl w:val="0"/>
          <w:numId w:val="1"/>
        </w:numPr>
        <w:spacing w:line="360" w:lineRule="auto"/>
        <w:jc w:val="both"/>
        <w:rPr>
          <w:rFonts w:ascii="Arial" w:hAnsi="Arial"/>
          <w:noProof w:val="0"/>
          <w:rtl/>
        </w:rPr>
      </w:pPr>
      <w:r>
        <w:rPr>
          <w:rFonts w:ascii="Arial" w:hAnsi="Arial"/>
          <w:noProof w:val="0"/>
          <w:rtl/>
        </w:rPr>
        <w:t>בעניינו</w:t>
      </w:r>
      <w:r w:rsidR="001C5367">
        <w:rPr>
          <w:rFonts w:ascii="Arial" w:hAnsi="Arial" w:hint="cs"/>
          <w:noProof w:val="0"/>
          <w:rtl/>
        </w:rPr>
        <w:t xml:space="preserve"> לא שוכנעתי שיש מקום להתיר הו</w:t>
      </w:r>
      <w:r w:rsidR="00056295">
        <w:rPr>
          <w:rFonts w:ascii="Arial" w:hAnsi="Arial" w:hint="cs"/>
          <w:noProof w:val="0"/>
          <w:rtl/>
        </w:rPr>
        <w:t xml:space="preserve">ספת הראייה; ראשית, </w:t>
      </w:r>
      <w:r w:rsidR="00311540">
        <w:rPr>
          <w:rFonts w:ascii="Arial" w:hAnsi="Arial" w:hint="cs"/>
          <w:noProof w:val="0"/>
          <w:rtl/>
        </w:rPr>
        <w:t>הליך זה התארך באופן משמעותי</w:t>
      </w:r>
      <w:r w:rsidR="001C5367">
        <w:rPr>
          <w:rFonts w:ascii="Arial" w:hAnsi="Arial" w:hint="cs"/>
          <w:noProof w:val="0"/>
          <w:rtl/>
        </w:rPr>
        <w:t>, וזאת בנסיבות הספציפיות כמפורט לעיל</w:t>
      </w:r>
      <w:r w:rsidR="00311540">
        <w:rPr>
          <w:rFonts w:ascii="Arial" w:hAnsi="Arial" w:hint="cs"/>
          <w:noProof w:val="0"/>
          <w:rtl/>
        </w:rPr>
        <w:t xml:space="preserve">. יתר על כן, כפי שהיטיבה לפרט ב"כ הנתבעת בסעיף 15 לתגובתה מיום 21.3.24, התובע </w:t>
      </w:r>
      <w:r w:rsidR="00056295">
        <w:rPr>
          <w:rFonts w:ascii="Arial" w:hAnsi="Arial" w:hint="cs"/>
          <w:noProof w:val="0"/>
          <w:rtl/>
        </w:rPr>
        <w:t>פנה לבית המשפט מספר רב של פעמים</w:t>
      </w:r>
      <w:r w:rsidR="00311540">
        <w:rPr>
          <w:rFonts w:ascii="Arial" w:hAnsi="Arial" w:hint="cs"/>
          <w:noProof w:val="0"/>
          <w:rtl/>
        </w:rPr>
        <w:t xml:space="preserve"> בבקשות הקשורות בצירוף ראיות ו/או סטייה מהוראות החלטות שניתנ</w:t>
      </w:r>
      <w:r w:rsidR="00F84432">
        <w:rPr>
          <w:rFonts w:ascii="Arial" w:hAnsi="Arial" w:hint="cs"/>
          <w:noProof w:val="0"/>
          <w:rtl/>
        </w:rPr>
        <w:t>ו. לכך יש לשים קץ</w:t>
      </w:r>
      <w:r w:rsidR="00311540">
        <w:rPr>
          <w:rFonts w:ascii="Arial" w:hAnsi="Arial" w:hint="cs"/>
          <w:noProof w:val="0"/>
          <w:rtl/>
        </w:rPr>
        <w:t xml:space="preserve">, שכן לא יעלה על הדעת שהליך </w:t>
      </w:r>
      <w:r w:rsidR="00F84432">
        <w:rPr>
          <w:rFonts w:ascii="Arial" w:hAnsi="Arial" w:hint="cs"/>
          <w:noProof w:val="0"/>
          <w:rtl/>
        </w:rPr>
        <w:t>זה לא יוכרע נוכח בקשות חוזרות ונ</w:t>
      </w:r>
      <w:r w:rsidR="00311540">
        <w:rPr>
          <w:rFonts w:ascii="Arial" w:hAnsi="Arial" w:hint="cs"/>
          <w:noProof w:val="0"/>
          <w:rtl/>
        </w:rPr>
        <w:t>שנות להוספת ראיות.</w:t>
      </w:r>
      <w:r>
        <w:rPr>
          <w:rFonts w:ascii="Arial" w:hAnsi="Arial" w:hint="cs"/>
          <w:noProof w:val="0"/>
          <w:rtl/>
        </w:rPr>
        <w:t xml:space="preserve"> </w:t>
      </w:r>
      <w:r w:rsidR="001C5367">
        <w:rPr>
          <w:rFonts w:ascii="Arial" w:hAnsi="Arial" w:hint="cs"/>
          <w:noProof w:val="0"/>
          <w:rtl/>
        </w:rPr>
        <w:t>וחשוב מכך; עיינתי בראייה ונתתי דעתי לטיבה. לאור מכלול הראיות שהו</w:t>
      </w:r>
      <w:r w:rsidR="00F84432">
        <w:rPr>
          <w:rFonts w:ascii="Arial" w:hAnsi="Arial" w:hint="cs"/>
          <w:noProof w:val="0"/>
          <w:rtl/>
        </w:rPr>
        <w:t>צגו</w:t>
      </w:r>
      <w:r w:rsidR="00AF7EA8">
        <w:rPr>
          <w:rFonts w:ascii="Arial" w:hAnsi="Arial" w:hint="cs"/>
          <w:noProof w:val="0"/>
          <w:rtl/>
        </w:rPr>
        <w:t xml:space="preserve"> משך ההליך</w:t>
      </w:r>
      <w:r w:rsidR="001C5367">
        <w:rPr>
          <w:rFonts w:ascii="Arial" w:hAnsi="Arial" w:hint="cs"/>
          <w:noProof w:val="0"/>
          <w:rtl/>
        </w:rPr>
        <w:t xml:space="preserve">, לא מצאתי </w:t>
      </w:r>
      <w:r w:rsidR="00AF7EA8">
        <w:rPr>
          <w:rFonts w:ascii="Arial" w:hAnsi="Arial" w:hint="cs"/>
          <w:noProof w:val="0"/>
          <w:rtl/>
        </w:rPr>
        <w:t xml:space="preserve">כי המדובר בראייה </w:t>
      </w:r>
      <w:r w:rsidR="00311540">
        <w:rPr>
          <w:rFonts w:ascii="Arial" w:hAnsi="Arial" w:hint="cs"/>
          <w:noProof w:val="0"/>
          <w:rtl/>
        </w:rPr>
        <w:t>הכרחית לבירור המחלוקות, כמו גם שלא יהיה בה בכדי להעלות או להוריד מהתוצאה אליה הגעתי.</w:t>
      </w:r>
      <w:r w:rsidR="00AF7EA8">
        <w:rPr>
          <w:rFonts w:ascii="Arial" w:hAnsi="Arial" w:hint="cs"/>
          <w:noProof w:val="0"/>
          <w:rtl/>
        </w:rPr>
        <w:t xml:space="preserve"> מכאן, הבקשה לעניין זה נדחית. </w:t>
      </w:r>
      <w:r w:rsidR="00311540">
        <w:rPr>
          <w:rFonts w:ascii="Arial" w:hAnsi="Arial" w:hint="cs"/>
          <w:noProof w:val="0"/>
          <w:rtl/>
        </w:rPr>
        <w:t xml:space="preserve"> </w:t>
      </w:r>
    </w:p>
    <w:p w:rsidR="00756F13" w:rsidRDefault="00756F13" w:rsidP="00C82A59">
      <w:pPr>
        <w:rPr>
          <w:rFonts w:ascii="Arial" w:hAnsi="Arial"/>
          <w:noProof w:val="0"/>
          <w:rtl/>
        </w:rPr>
      </w:pPr>
    </w:p>
    <w:p w:rsidR="001F5F35" w:rsidRDefault="001F5F35" w:rsidP="00C82A59">
      <w:pPr>
        <w:rPr>
          <w:rFonts w:ascii="Arial" w:hAnsi="Arial"/>
          <w:noProof w:val="0"/>
          <w:rtl/>
        </w:rPr>
      </w:pPr>
    </w:p>
    <w:p w:rsidR="001F5F35" w:rsidRDefault="001F5F35" w:rsidP="00C82A59">
      <w:pPr>
        <w:rPr>
          <w:rFonts w:ascii="Arial" w:hAnsi="Arial"/>
          <w:noProof w:val="0"/>
          <w:rtl/>
        </w:rPr>
      </w:pPr>
    </w:p>
    <w:p w:rsidR="001F5F35" w:rsidRPr="00756F13" w:rsidRDefault="001F5F35" w:rsidP="00C82A59">
      <w:pPr>
        <w:rPr>
          <w:rFonts w:ascii="Arial" w:hAnsi="Arial"/>
          <w:noProof w:val="0"/>
        </w:rPr>
      </w:pPr>
    </w:p>
    <w:p w:rsidR="00E8126E" w:rsidRPr="00AD662D" w:rsidRDefault="00A0076C" w:rsidP="00AD662D">
      <w:pPr>
        <w:spacing w:line="360" w:lineRule="auto"/>
        <w:jc w:val="both"/>
        <w:rPr>
          <w:rFonts w:ascii="Arial" w:hAnsi="Arial"/>
          <w:b/>
          <w:bCs/>
          <w:noProof w:val="0"/>
          <w:sz w:val="28"/>
          <w:szCs w:val="28"/>
          <w:u w:val="single"/>
        </w:rPr>
      </w:pPr>
      <w:r w:rsidRPr="00B86D7F">
        <w:rPr>
          <w:rFonts w:ascii="Arial" w:hAnsi="Arial" w:hint="cs"/>
          <w:b/>
          <w:bCs/>
          <w:noProof w:val="0"/>
          <w:sz w:val="28"/>
          <w:szCs w:val="28"/>
          <w:highlight w:val="lightGray"/>
          <w:u w:val="single"/>
          <w:rtl/>
        </w:rPr>
        <w:lastRenderedPageBreak/>
        <w:t>יישום;</w:t>
      </w:r>
    </w:p>
    <w:p w:rsidR="007A489E" w:rsidRDefault="000409B2" w:rsidP="00012DA0">
      <w:pPr>
        <w:pStyle w:val="ad"/>
        <w:numPr>
          <w:ilvl w:val="0"/>
          <w:numId w:val="1"/>
        </w:numPr>
        <w:spacing w:line="360" w:lineRule="auto"/>
        <w:jc w:val="both"/>
        <w:rPr>
          <w:rFonts w:ascii="Arial" w:hAnsi="Arial"/>
          <w:noProof w:val="0"/>
        </w:rPr>
      </w:pPr>
      <w:r>
        <w:rPr>
          <w:rFonts w:ascii="Arial" w:hAnsi="Arial" w:hint="cs"/>
          <w:noProof w:val="0"/>
          <w:rtl/>
        </w:rPr>
        <w:t xml:space="preserve">מכל האמור לעיל עולה שהשינויים המהותיים הדורשים את בחינת דמי המזונות קשורים בהכנסות הצדדים כמו גם הרחבת התא המשפחתי של התובע. </w:t>
      </w:r>
      <w:r w:rsidR="0041212B">
        <w:rPr>
          <w:rFonts w:ascii="Arial" w:hAnsi="Arial" w:hint="cs"/>
          <w:noProof w:val="0"/>
          <w:rtl/>
        </w:rPr>
        <w:t xml:space="preserve">על פי הפסיקה המפורטת לעיל, מקום בו מתקיים שינוי נסיבות מהותי, </w:t>
      </w:r>
      <w:r w:rsidR="00E52E2B" w:rsidRPr="00A0076C">
        <w:rPr>
          <w:rFonts w:ascii="Arial" w:hAnsi="Arial"/>
          <w:noProof w:val="0"/>
          <w:rtl/>
        </w:rPr>
        <w:t>בית המשפט אינו</w:t>
      </w:r>
      <w:r>
        <w:rPr>
          <w:rFonts w:ascii="Arial" w:hAnsi="Arial"/>
          <w:noProof w:val="0"/>
          <w:rtl/>
        </w:rPr>
        <w:t xml:space="preserve"> בוחן </w:t>
      </w:r>
      <w:r w:rsidR="00686706">
        <w:rPr>
          <w:rFonts w:ascii="Arial" w:hAnsi="Arial" w:hint="cs"/>
          <w:noProof w:val="0"/>
          <w:rtl/>
        </w:rPr>
        <w:t>את</w:t>
      </w:r>
      <w:r w:rsidR="00686706">
        <w:rPr>
          <w:rFonts w:ascii="Arial" w:hAnsi="Arial"/>
          <w:noProof w:val="0"/>
          <w:rtl/>
        </w:rPr>
        <w:t xml:space="preserve"> גובה המזונות</w:t>
      </w:r>
      <w:r w:rsidR="00E52E2B" w:rsidRPr="00A0076C">
        <w:rPr>
          <w:rFonts w:ascii="Arial" w:hAnsi="Arial"/>
          <w:noProof w:val="0"/>
          <w:rtl/>
        </w:rPr>
        <w:t xml:space="preserve"> </w:t>
      </w:r>
      <w:r w:rsidR="005F488B">
        <w:rPr>
          <w:rFonts w:ascii="Arial" w:hAnsi="Arial" w:hint="cs"/>
          <w:noProof w:val="0"/>
          <w:rtl/>
        </w:rPr>
        <w:t xml:space="preserve">מהתחלה </w:t>
      </w:r>
      <w:r w:rsidR="007A489E" w:rsidRPr="00EB788A">
        <w:rPr>
          <w:rFonts w:ascii="Arial" w:hAnsi="Arial"/>
          <w:noProof w:val="0"/>
          <w:rtl/>
        </w:rPr>
        <w:t>על יסוד</w:t>
      </w:r>
      <w:r w:rsidR="00686706">
        <w:rPr>
          <w:rFonts w:ascii="Arial" w:hAnsi="Arial"/>
          <w:noProof w:val="0"/>
          <w:rtl/>
        </w:rPr>
        <w:t xml:space="preserve"> הנתונים העדכניים, אלא</w:t>
      </w:r>
      <w:r w:rsidR="00686706">
        <w:rPr>
          <w:rFonts w:ascii="Arial" w:hAnsi="Arial" w:hint="cs"/>
          <w:noProof w:val="0"/>
          <w:rtl/>
        </w:rPr>
        <w:t xml:space="preserve">, </w:t>
      </w:r>
      <w:r w:rsidR="005F488B">
        <w:rPr>
          <w:rFonts w:ascii="Arial" w:hAnsi="Arial" w:hint="cs"/>
          <w:noProof w:val="0"/>
          <w:rtl/>
        </w:rPr>
        <w:t xml:space="preserve">תעשה התערבות </w:t>
      </w:r>
      <w:r w:rsidR="007A489E" w:rsidRPr="00EB788A">
        <w:rPr>
          <w:rFonts w:ascii="Arial" w:hAnsi="Arial"/>
          <w:noProof w:val="0"/>
          <w:rtl/>
        </w:rPr>
        <w:t>באופן מת</w:t>
      </w:r>
      <w:r w:rsidR="00686706">
        <w:rPr>
          <w:rFonts w:ascii="Arial" w:hAnsi="Arial"/>
          <w:noProof w:val="0"/>
          <w:rtl/>
        </w:rPr>
        <w:t xml:space="preserve">וחם </w:t>
      </w:r>
      <w:r w:rsidR="005F488B">
        <w:rPr>
          <w:rFonts w:ascii="Arial" w:hAnsi="Arial" w:hint="cs"/>
          <w:noProof w:val="0"/>
          <w:rtl/>
        </w:rPr>
        <w:t>וזאת ביחס ל</w:t>
      </w:r>
      <w:r w:rsidR="00686706">
        <w:rPr>
          <w:rFonts w:ascii="Arial" w:hAnsi="Arial"/>
          <w:noProof w:val="0"/>
          <w:rtl/>
        </w:rPr>
        <w:t xml:space="preserve">פרמטרים בהם </w:t>
      </w:r>
      <w:r w:rsidR="005F488B">
        <w:rPr>
          <w:rFonts w:ascii="Arial" w:hAnsi="Arial" w:hint="cs"/>
          <w:noProof w:val="0"/>
          <w:rtl/>
        </w:rPr>
        <w:t xml:space="preserve">חל </w:t>
      </w:r>
      <w:r w:rsidR="00686706">
        <w:rPr>
          <w:rFonts w:ascii="Arial" w:hAnsi="Arial" w:hint="cs"/>
          <w:noProof w:val="0"/>
          <w:rtl/>
        </w:rPr>
        <w:t>שינוי</w:t>
      </w:r>
      <w:r w:rsidR="005F488B">
        <w:rPr>
          <w:rFonts w:ascii="Arial" w:hAnsi="Arial" w:hint="cs"/>
          <w:noProof w:val="0"/>
          <w:rtl/>
        </w:rPr>
        <w:t xml:space="preserve"> ובהתחשב בדמי המזונות </w:t>
      </w:r>
      <w:r w:rsidR="00885F87">
        <w:rPr>
          <w:rFonts w:ascii="Arial" w:hAnsi="Arial" w:hint="cs"/>
          <w:noProof w:val="0"/>
          <w:rtl/>
        </w:rPr>
        <w:t xml:space="preserve">שנקבעו בפס"ד. </w:t>
      </w:r>
      <w:r w:rsidR="007A489E" w:rsidRPr="00EB788A">
        <w:rPr>
          <w:rFonts w:ascii="Arial" w:hAnsi="Arial"/>
          <w:noProof w:val="0"/>
          <w:rtl/>
        </w:rPr>
        <w:t xml:space="preserve"> </w:t>
      </w:r>
    </w:p>
    <w:p w:rsidR="005F488B" w:rsidRPr="00AD662D" w:rsidRDefault="005F488B" w:rsidP="00AD662D">
      <w:pPr>
        <w:pStyle w:val="ad"/>
        <w:ind w:left="360"/>
        <w:jc w:val="both"/>
        <w:rPr>
          <w:rFonts w:ascii="Arial" w:hAnsi="Arial"/>
          <w:noProof w:val="0"/>
        </w:rPr>
      </w:pPr>
    </w:p>
    <w:p w:rsidR="00E8126E" w:rsidRDefault="00686706" w:rsidP="00012DA0">
      <w:pPr>
        <w:pStyle w:val="ad"/>
        <w:numPr>
          <w:ilvl w:val="0"/>
          <w:numId w:val="1"/>
        </w:numPr>
        <w:spacing w:line="360" w:lineRule="auto"/>
        <w:jc w:val="both"/>
        <w:rPr>
          <w:rFonts w:ascii="Arial" w:hAnsi="Arial"/>
          <w:noProof w:val="0"/>
        </w:rPr>
      </w:pPr>
      <w:r>
        <w:rPr>
          <w:rFonts w:ascii="Arial" w:hAnsi="Arial" w:hint="cs"/>
          <w:noProof w:val="0"/>
          <w:rtl/>
        </w:rPr>
        <w:t>כמפורט לעיל, קבעתי ש</w:t>
      </w:r>
      <w:r w:rsidR="008D1F3F">
        <w:rPr>
          <w:rFonts w:ascii="Arial" w:hAnsi="Arial" w:hint="cs"/>
          <w:noProof w:val="0"/>
          <w:rtl/>
        </w:rPr>
        <w:t>הכנסת התובע הממוצעת במועד חתימת ההסכם הייתה 5,500 ₪ וכיום הכנסתו הינה 10,000 ₪. מכאן, הכנסתו גדלה ב- 82%;  הכנסת הנתבעת הממוצעת במועד חתימת ההסכם הייתה 9,000 ₪ וכיום 20,000 ₪. מכאן, הכנסתה גדלה ב- 122%.</w:t>
      </w:r>
    </w:p>
    <w:p w:rsidR="008D1F3F" w:rsidRPr="008D1F3F" w:rsidRDefault="008D1F3F" w:rsidP="008D1F3F">
      <w:pPr>
        <w:pStyle w:val="ad"/>
        <w:rPr>
          <w:rFonts w:ascii="Arial" w:hAnsi="Arial"/>
          <w:noProof w:val="0"/>
          <w:rtl/>
        </w:rPr>
      </w:pPr>
    </w:p>
    <w:p w:rsidR="008D1F3F" w:rsidRDefault="008D1F3F" w:rsidP="00012DA0">
      <w:pPr>
        <w:pStyle w:val="ad"/>
        <w:numPr>
          <w:ilvl w:val="0"/>
          <w:numId w:val="1"/>
        </w:numPr>
        <w:spacing w:line="360" w:lineRule="auto"/>
        <w:jc w:val="both"/>
        <w:rPr>
          <w:rFonts w:ascii="Arial" w:hAnsi="Arial"/>
          <w:noProof w:val="0"/>
        </w:rPr>
      </w:pPr>
      <w:r>
        <w:rPr>
          <w:rFonts w:ascii="Arial" w:hAnsi="Arial" w:hint="cs"/>
          <w:noProof w:val="0"/>
          <w:rtl/>
        </w:rPr>
        <w:t>בנוסף לשיעור הגידול, יש ל</w:t>
      </w:r>
      <w:r w:rsidR="00686706">
        <w:rPr>
          <w:rFonts w:ascii="Arial" w:hAnsi="Arial" w:hint="cs"/>
          <w:noProof w:val="0"/>
          <w:rtl/>
        </w:rPr>
        <w:t xml:space="preserve">יתן את הדעת לכך שעל אף </w:t>
      </w:r>
      <w:r>
        <w:rPr>
          <w:rFonts w:ascii="Arial" w:hAnsi="Arial" w:hint="cs"/>
          <w:noProof w:val="0"/>
          <w:rtl/>
        </w:rPr>
        <w:t xml:space="preserve">שהתובע הגדיל את הכנסותיו באופן ניכר, שכרו עדיין נמוך מהשכר הממוצע במשק. לעומת זאת, </w:t>
      </w:r>
      <w:r w:rsidR="003662A0">
        <w:rPr>
          <w:rFonts w:ascii="Arial" w:hAnsi="Arial" w:hint="cs"/>
          <w:noProof w:val="0"/>
          <w:rtl/>
        </w:rPr>
        <w:t>הכנסות הנתבעת, גבוהות באופן משמעותי מהש</w:t>
      </w:r>
      <w:r w:rsidR="00686706">
        <w:rPr>
          <w:rFonts w:ascii="Arial" w:hAnsi="Arial" w:hint="cs"/>
          <w:noProof w:val="0"/>
          <w:rtl/>
        </w:rPr>
        <w:t>כר הממוצע במשק. יתר על כן, בבעלות</w:t>
      </w:r>
      <w:r w:rsidR="003662A0">
        <w:rPr>
          <w:rFonts w:ascii="Arial" w:hAnsi="Arial" w:hint="cs"/>
          <w:noProof w:val="0"/>
          <w:rtl/>
        </w:rPr>
        <w:t xml:space="preserve"> הנתבעת נכסים רבים נוספים אותם צברה, וזאת בניגוד </w:t>
      </w:r>
      <w:r w:rsidR="00686706">
        <w:rPr>
          <w:rFonts w:ascii="Arial" w:hAnsi="Arial" w:hint="cs"/>
          <w:noProof w:val="0"/>
          <w:rtl/>
        </w:rPr>
        <w:t>לתובע, אשר בבעלותו דירת מגורים</w:t>
      </w:r>
      <w:r w:rsidR="00B86D7F">
        <w:rPr>
          <w:rFonts w:ascii="Arial" w:hAnsi="Arial" w:hint="cs"/>
          <w:noProof w:val="0"/>
          <w:rtl/>
        </w:rPr>
        <w:t xml:space="preserve">, </w:t>
      </w:r>
      <w:r w:rsidR="00686706">
        <w:rPr>
          <w:rFonts w:ascii="Arial" w:hAnsi="Arial" w:hint="cs"/>
          <w:noProof w:val="0"/>
          <w:rtl/>
        </w:rPr>
        <w:t>עליה רובצת משכנתא.</w:t>
      </w:r>
    </w:p>
    <w:p w:rsidR="003662A0" w:rsidRPr="00686706" w:rsidRDefault="003662A0" w:rsidP="003662A0">
      <w:pPr>
        <w:pStyle w:val="ad"/>
        <w:rPr>
          <w:rFonts w:ascii="Arial" w:hAnsi="Arial"/>
          <w:noProof w:val="0"/>
          <w:rtl/>
        </w:rPr>
      </w:pPr>
    </w:p>
    <w:p w:rsidR="000D1C06" w:rsidRDefault="003662A0" w:rsidP="00012DA0">
      <w:pPr>
        <w:pStyle w:val="ad"/>
        <w:numPr>
          <w:ilvl w:val="0"/>
          <w:numId w:val="1"/>
        </w:numPr>
        <w:spacing w:line="360" w:lineRule="auto"/>
        <w:jc w:val="both"/>
        <w:rPr>
          <w:rFonts w:ascii="Arial" w:hAnsi="Arial"/>
          <w:noProof w:val="0"/>
        </w:rPr>
      </w:pPr>
      <w:r>
        <w:rPr>
          <w:rFonts w:ascii="Arial" w:hAnsi="Arial" w:hint="cs"/>
          <w:noProof w:val="0"/>
          <w:rtl/>
        </w:rPr>
        <w:t xml:space="preserve">יתר </w:t>
      </w:r>
      <w:r w:rsidR="00D63BF5">
        <w:rPr>
          <w:rFonts w:ascii="Arial" w:hAnsi="Arial" w:hint="cs"/>
          <w:noProof w:val="0"/>
          <w:rtl/>
        </w:rPr>
        <w:t xml:space="preserve">על כן; </w:t>
      </w:r>
      <w:r w:rsidR="00686706">
        <w:rPr>
          <w:rFonts w:ascii="Arial" w:hAnsi="Arial" w:hint="cs"/>
          <w:noProof w:val="0"/>
          <w:rtl/>
        </w:rPr>
        <w:t>עלה בידי התובע להוכיח</w:t>
      </w:r>
      <w:r>
        <w:rPr>
          <w:rFonts w:ascii="Arial" w:hAnsi="Arial" w:hint="cs"/>
          <w:noProof w:val="0"/>
          <w:rtl/>
        </w:rPr>
        <w:t xml:space="preserve"> שהרחבת </w:t>
      </w:r>
      <w:r w:rsidR="00686706">
        <w:rPr>
          <w:rFonts w:ascii="Arial" w:hAnsi="Arial" w:hint="cs"/>
          <w:noProof w:val="0"/>
          <w:rtl/>
        </w:rPr>
        <w:t>התא משפחתי</w:t>
      </w:r>
      <w:r>
        <w:rPr>
          <w:rFonts w:ascii="Arial" w:hAnsi="Arial" w:hint="cs"/>
          <w:noProof w:val="0"/>
          <w:rtl/>
        </w:rPr>
        <w:t xml:space="preserve"> מהווה שינוי נסיבות אשר י</w:t>
      </w:r>
      <w:r w:rsidR="00686706">
        <w:rPr>
          <w:rFonts w:ascii="Arial" w:hAnsi="Arial" w:hint="cs"/>
          <w:noProof w:val="0"/>
          <w:rtl/>
        </w:rPr>
        <w:t xml:space="preserve">ש בו בכדי להשפיע על הכנסותיו, עד כדי הרעה במצבו הכלכלי. </w:t>
      </w:r>
      <w:r>
        <w:rPr>
          <w:rFonts w:ascii="Arial" w:hAnsi="Arial" w:hint="cs"/>
          <w:noProof w:val="0"/>
          <w:rtl/>
        </w:rPr>
        <w:t xml:space="preserve">בעת חתימת החוזה, הכנסות התובע שימשו להוצאותיו ולהוצאות הקטינה בלבד. </w:t>
      </w:r>
      <w:r w:rsidR="00686706">
        <w:rPr>
          <w:rFonts w:ascii="Arial" w:hAnsi="Arial" w:hint="cs"/>
          <w:noProof w:val="0"/>
          <w:rtl/>
        </w:rPr>
        <w:t>כיום, התא המשפחתי של התובע כולל עוד 4 קטינים. אכן, התובע נישא בשנית, והחובה לזון כמו גם לפרנס את התא המשפחתי חלה גם על אשתו. ואולם, כפי שעולה מן ה</w:t>
      </w:r>
      <w:r w:rsidR="009B5060">
        <w:rPr>
          <w:rFonts w:ascii="Arial" w:hAnsi="Arial" w:hint="cs"/>
          <w:noProof w:val="0"/>
          <w:rtl/>
        </w:rPr>
        <w:t>נ</w:t>
      </w:r>
      <w:r w:rsidR="00056295">
        <w:rPr>
          <w:rFonts w:ascii="Arial" w:hAnsi="Arial" w:hint="cs"/>
          <w:noProof w:val="0"/>
          <w:rtl/>
        </w:rPr>
        <w:t>תונים שהוצגו</w:t>
      </w:r>
      <w:r w:rsidR="00B86D7F">
        <w:rPr>
          <w:rFonts w:ascii="Arial" w:hAnsi="Arial" w:hint="cs"/>
          <w:noProof w:val="0"/>
          <w:rtl/>
        </w:rPr>
        <w:t xml:space="preserve"> לא הוכח ש</w:t>
      </w:r>
      <w:r w:rsidR="009B5060">
        <w:rPr>
          <w:rFonts w:ascii="Arial" w:hAnsi="Arial" w:hint="cs"/>
          <w:noProof w:val="0"/>
          <w:rtl/>
        </w:rPr>
        <w:t>פוטנציאל השתכרותה גבוה מהשכר הממוצע במשק. בנסיבות אלה, מצאתי כי הכנסות התא המשפחתי כולו, אגב זקיפת שכר מינימום לאשת</w:t>
      </w:r>
      <w:r w:rsidR="000D1C06">
        <w:rPr>
          <w:rFonts w:ascii="Arial" w:hAnsi="Arial" w:hint="cs"/>
          <w:noProof w:val="0"/>
          <w:rtl/>
        </w:rPr>
        <w:t xml:space="preserve"> התובע,  אינה משופרת ביחס למצבו ערב חתימת ההסכם, ואף הפוך מכך. </w:t>
      </w:r>
    </w:p>
    <w:p w:rsidR="000D1C06" w:rsidRPr="00012DA0" w:rsidRDefault="000D1C06" w:rsidP="00056295">
      <w:pPr>
        <w:pStyle w:val="ad"/>
        <w:rPr>
          <w:rFonts w:ascii="Arial" w:hAnsi="Arial"/>
          <w:noProof w:val="0"/>
          <w:rtl/>
        </w:rPr>
      </w:pPr>
    </w:p>
    <w:p w:rsidR="003662A0" w:rsidRDefault="000D1C06" w:rsidP="008D1F3F">
      <w:pPr>
        <w:pStyle w:val="ad"/>
        <w:numPr>
          <w:ilvl w:val="0"/>
          <w:numId w:val="1"/>
        </w:numPr>
        <w:spacing w:line="360" w:lineRule="auto"/>
        <w:jc w:val="both"/>
        <w:rPr>
          <w:rFonts w:ascii="Arial" w:hAnsi="Arial"/>
          <w:noProof w:val="0"/>
        </w:rPr>
      </w:pPr>
      <w:r>
        <w:rPr>
          <w:rFonts w:ascii="Arial" w:hAnsi="Arial" w:hint="cs"/>
          <w:noProof w:val="0"/>
          <w:rtl/>
        </w:rPr>
        <w:t>מכאן;</w:t>
      </w:r>
      <w:r w:rsidR="00294B32">
        <w:rPr>
          <w:rFonts w:ascii="Arial" w:hAnsi="Arial" w:hint="cs"/>
          <w:noProof w:val="0"/>
          <w:rtl/>
        </w:rPr>
        <w:t xml:space="preserve"> לאור </w:t>
      </w:r>
      <w:r>
        <w:rPr>
          <w:rFonts w:ascii="Arial" w:hAnsi="Arial" w:hint="cs"/>
          <w:noProof w:val="0"/>
          <w:rtl/>
        </w:rPr>
        <w:t>השינ</w:t>
      </w:r>
      <w:r w:rsidR="00B86D7F">
        <w:rPr>
          <w:rFonts w:ascii="Arial" w:hAnsi="Arial" w:hint="cs"/>
          <w:noProof w:val="0"/>
          <w:rtl/>
        </w:rPr>
        <w:t>ויים</w:t>
      </w:r>
      <w:r w:rsidR="00294B32">
        <w:rPr>
          <w:rFonts w:ascii="Arial" w:hAnsi="Arial" w:hint="cs"/>
          <w:noProof w:val="0"/>
          <w:rtl/>
        </w:rPr>
        <w:t xml:space="preserve">, ועת מצאתי </w:t>
      </w:r>
      <w:r>
        <w:rPr>
          <w:rFonts w:ascii="Arial" w:hAnsi="Arial" w:hint="cs"/>
          <w:noProof w:val="0"/>
          <w:rtl/>
        </w:rPr>
        <w:t>שלא חל שינוי בזמני השהות, ובשים לב לגובה דמי המזונות שנקבעו ב</w:t>
      </w:r>
      <w:r w:rsidR="00294B32">
        <w:rPr>
          <w:rFonts w:ascii="Arial" w:hAnsi="Arial" w:hint="cs"/>
          <w:noProof w:val="0"/>
          <w:rtl/>
        </w:rPr>
        <w:t xml:space="preserve">הסכם בסך של 3,000 ₪ לחודש, אני קובעת כי יישום </w:t>
      </w:r>
      <w:r w:rsidR="00B86D7F">
        <w:rPr>
          <w:rFonts w:ascii="Arial" w:hAnsi="Arial" w:hint="cs"/>
          <w:noProof w:val="0"/>
          <w:rtl/>
        </w:rPr>
        <w:t>השינויי</w:t>
      </w:r>
      <w:r w:rsidR="00B86D7F">
        <w:rPr>
          <w:rFonts w:ascii="Arial" w:hAnsi="Arial" w:hint="eastAsia"/>
          <w:noProof w:val="0"/>
          <w:rtl/>
        </w:rPr>
        <w:t>ם</w:t>
      </w:r>
      <w:r w:rsidR="001C4FD9">
        <w:rPr>
          <w:rFonts w:ascii="Arial" w:hAnsi="Arial" w:hint="cs"/>
          <w:noProof w:val="0"/>
          <w:rtl/>
        </w:rPr>
        <w:t xml:space="preserve"> מביא לכך שיש להפחית את דמי המזונות שעל התובע לשלם לידי הנתבעת בעבור הקטינה</w:t>
      </w:r>
      <w:r w:rsidR="00B86D7F">
        <w:rPr>
          <w:rFonts w:ascii="Arial" w:hAnsi="Arial" w:hint="cs"/>
          <w:noProof w:val="0"/>
          <w:rtl/>
        </w:rPr>
        <w:t>,</w:t>
      </w:r>
      <w:r w:rsidR="001C4FD9">
        <w:rPr>
          <w:rFonts w:ascii="Arial" w:hAnsi="Arial" w:hint="cs"/>
          <w:noProof w:val="0"/>
          <w:rtl/>
        </w:rPr>
        <w:t xml:space="preserve"> ולקבוע אותם בסך של 1,800 ₪ לחודש. </w:t>
      </w:r>
      <w:r w:rsidR="00294B32">
        <w:rPr>
          <w:rFonts w:ascii="Arial" w:hAnsi="Arial" w:hint="cs"/>
          <w:noProof w:val="0"/>
          <w:rtl/>
        </w:rPr>
        <w:t xml:space="preserve"> </w:t>
      </w:r>
      <w:r>
        <w:rPr>
          <w:rFonts w:ascii="Arial" w:hAnsi="Arial" w:hint="cs"/>
          <w:noProof w:val="0"/>
          <w:rtl/>
        </w:rPr>
        <w:t xml:space="preserve"> </w:t>
      </w:r>
      <w:r w:rsidR="009B5060">
        <w:rPr>
          <w:rFonts w:ascii="Arial" w:hAnsi="Arial" w:hint="cs"/>
          <w:noProof w:val="0"/>
          <w:rtl/>
        </w:rPr>
        <w:t xml:space="preserve"> </w:t>
      </w:r>
    </w:p>
    <w:p w:rsidR="001C4FD9" w:rsidRPr="001C4FD9" w:rsidRDefault="001C4FD9" w:rsidP="00056295">
      <w:pPr>
        <w:pStyle w:val="ad"/>
        <w:rPr>
          <w:rFonts w:ascii="Arial" w:hAnsi="Arial"/>
          <w:noProof w:val="0"/>
          <w:rtl/>
        </w:rPr>
      </w:pPr>
    </w:p>
    <w:p w:rsidR="007A489E" w:rsidRDefault="001C4FD9" w:rsidP="001C4FD9">
      <w:pPr>
        <w:pStyle w:val="ad"/>
        <w:numPr>
          <w:ilvl w:val="0"/>
          <w:numId w:val="1"/>
        </w:numPr>
        <w:spacing w:line="360" w:lineRule="auto"/>
        <w:jc w:val="both"/>
        <w:rPr>
          <w:rFonts w:ascii="Arial" w:hAnsi="Arial"/>
          <w:noProof w:val="0"/>
        </w:rPr>
      </w:pPr>
      <w:r>
        <w:rPr>
          <w:rFonts w:ascii="Arial" w:hAnsi="Arial" w:hint="cs"/>
          <w:noProof w:val="0"/>
          <w:rtl/>
        </w:rPr>
        <w:t xml:space="preserve">יובהר למען הסר ספק שזולת הפחתת סכום החיוב, אין שינוי בהוראות ההסכם, לרבות בשאלת תשלום הוצאות חינוך ובריאות. </w:t>
      </w:r>
    </w:p>
    <w:p w:rsidR="001C4FD9" w:rsidRPr="001C4FD9" w:rsidRDefault="001C4FD9" w:rsidP="001C4FD9">
      <w:pPr>
        <w:pStyle w:val="ad"/>
        <w:rPr>
          <w:rFonts w:ascii="Arial" w:hAnsi="Arial"/>
          <w:noProof w:val="0"/>
          <w:rtl/>
        </w:rPr>
      </w:pPr>
    </w:p>
    <w:p w:rsidR="00E52E2B" w:rsidRPr="00B86D7F" w:rsidRDefault="001C4FD9" w:rsidP="001C4FD9">
      <w:pPr>
        <w:spacing w:line="360" w:lineRule="auto"/>
        <w:jc w:val="both"/>
        <w:rPr>
          <w:rFonts w:ascii="Arial" w:hAnsi="Arial"/>
          <w:b/>
          <w:bCs/>
          <w:noProof w:val="0"/>
          <w:sz w:val="28"/>
          <w:szCs w:val="28"/>
          <w:u w:val="single"/>
        </w:rPr>
      </w:pPr>
      <w:r w:rsidRPr="00B86D7F">
        <w:rPr>
          <w:rFonts w:ascii="Arial" w:hAnsi="Arial"/>
          <w:b/>
          <w:bCs/>
          <w:noProof w:val="0"/>
          <w:sz w:val="28"/>
          <w:szCs w:val="28"/>
          <w:highlight w:val="lightGray"/>
          <w:u w:val="single"/>
          <w:rtl/>
        </w:rPr>
        <w:t>מועד החלת החיוב</w:t>
      </w:r>
      <w:r w:rsidR="00E52E2B" w:rsidRPr="00B86D7F">
        <w:rPr>
          <w:rFonts w:ascii="Arial" w:hAnsi="Arial"/>
          <w:b/>
          <w:bCs/>
          <w:noProof w:val="0"/>
          <w:sz w:val="28"/>
          <w:szCs w:val="28"/>
          <w:highlight w:val="lightGray"/>
          <w:u w:val="single"/>
          <w:rtl/>
        </w:rPr>
        <w:t>;</w:t>
      </w:r>
    </w:p>
    <w:p w:rsidR="001C4FD9" w:rsidRPr="001C4FD9" w:rsidRDefault="001C4FD9" w:rsidP="00AD662D">
      <w:pPr>
        <w:pStyle w:val="ad"/>
        <w:rPr>
          <w:rFonts w:ascii="Arial" w:hAnsi="Arial"/>
          <w:noProof w:val="0"/>
          <w:rtl/>
        </w:rPr>
      </w:pPr>
    </w:p>
    <w:p w:rsidR="00AD662D" w:rsidRDefault="001C4FD9" w:rsidP="00AD662D">
      <w:pPr>
        <w:pStyle w:val="ad"/>
        <w:numPr>
          <w:ilvl w:val="0"/>
          <w:numId w:val="1"/>
        </w:numPr>
        <w:spacing w:line="360" w:lineRule="auto"/>
        <w:jc w:val="both"/>
        <w:rPr>
          <w:rFonts w:ascii="Arial" w:hAnsi="Arial"/>
          <w:noProof w:val="0"/>
        </w:rPr>
      </w:pPr>
      <w:r>
        <w:rPr>
          <w:rFonts w:ascii="Arial" w:hAnsi="Arial" w:hint="cs"/>
          <w:noProof w:val="0"/>
          <w:rtl/>
        </w:rPr>
        <w:t>כידוע, מזונות ששולמו "נאכלו"</w:t>
      </w:r>
      <w:r w:rsidR="0038608C">
        <w:rPr>
          <w:rFonts w:ascii="Arial" w:hAnsi="Arial" w:hint="cs"/>
          <w:noProof w:val="0"/>
          <w:rtl/>
        </w:rPr>
        <w:t xml:space="preserve"> והשבתם באופן רטרואקטיבי מסור </w:t>
      </w:r>
      <w:r w:rsidR="00B86D7F">
        <w:rPr>
          <w:rFonts w:ascii="Arial" w:hAnsi="Arial" w:hint="cs"/>
          <w:noProof w:val="0"/>
          <w:rtl/>
        </w:rPr>
        <w:t xml:space="preserve">לשיקול דעת </w:t>
      </w:r>
      <w:r w:rsidR="0038608C">
        <w:rPr>
          <w:rFonts w:ascii="Arial" w:hAnsi="Arial" w:hint="cs"/>
          <w:noProof w:val="0"/>
          <w:rtl/>
        </w:rPr>
        <w:t xml:space="preserve">בית המשפט. במסגרת השיקולים יבחנו בין היתר, טיב תשלום המזונות (אישה או קטין), האם המזונות נאכלו, באם השבתם יפגע בקיום הקטין, וכן את גובה החיוב (ראה </w:t>
      </w:r>
      <w:r w:rsidR="00E52E2B" w:rsidRPr="0038608C">
        <w:rPr>
          <w:rFonts w:ascii="Arial" w:hAnsi="Arial"/>
          <w:noProof w:val="0"/>
          <w:rtl/>
        </w:rPr>
        <w:t xml:space="preserve">(תמ"ש (י-ם) 16933/99 ל' ש' נ' ל' י' </w:t>
      </w:r>
      <w:r w:rsidR="00E52E2B" w:rsidRPr="0038608C">
        <w:rPr>
          <w:rFonts w:ascii="Arial" w:hAnsi="Arial"/>
          <w:noProof w:val="0"/>
          <w:rtl/>
        </w:rPr>
        <w:lastRenderedPageBreak/>
        <w:t>[פורסם בנבו] (02/01/2005); ע"א 125/86 סימונוב נ' סימונוב, (לא פורסם) [פורסם בנבו]; ע"א 591/81 פורטוגז נ' פור</w:t>
      </w:r>
      <w:r w:rsidR="0038608C">
        <w:rPr>
          <w:rFonts w:ascii="Arial" w:hAnsi="Arial"/>
          <w:noProof w:val="0"/>
          <w:rtl/>
        </w:rPr>
        <w:t>טוגז, פ"ד לו(3) 449, בעמ' 463).</w:t>
      </w:r>
    </w:p>
    <w:p w:rsidR="00AD662D" w:rsidRPr="00AD662D" w:rsidRDefault="00AD662D" w:rsidP="00AD662D">
      <w:pPr>
        <w:pStyle w:val="ad"/>
        <w:ind w:left="360"/>
        <w:jc w:val="both"/>
        <w:rPr>
          <w:rFonts w:ascii="Arial" w:hAnsi="Arial"/>
          <w:noProof w:val="0"/>
        </w:rPr>
      </w:pPr>
    </w:p>
    <w:p w:rsidR="00E52E2B" w:rsidRPr="00B86D7F" w:rsidRDefault="0038608C" w:rsidP="00B86D7F">
      <w:pPr>
        <w:pStyle w:val="ad"/>
        <w:numPr>
          <w:ilvl w:val="0"/>
          <w:numId w:val="1"/>
        </w:numPr>
        <w:spacing w:line="360" w:lineRule="auto"/>
        <w:jc w:val="both"/>
        <w:rPr>
          <w:rFonts w:ascii="Arial" w:hAnsi="Arial"/>
          <w:noProof w:val="0"/>
        </w:rPr>
      </w:pPr>
      <w:r>
        <w:rPr>
          <w:rFonts w:ascii="Arial" w:hAnsi="Arial" w:hint="cs"/>
          <w:noProof w:val="0"/>
          <w:rtl/>
        </w:rPr>
        <w:t>בנסיבות לפניי לא מצאתי להחיל את החיוב באופן רטרואקטיבי. אכן, הליך זה התארך באופן משמ</w:t>
      </w:r>
      <w:r w:rsidR="00497525">
        <w:rPr>
          <w:rFonts w:ascii="Arial" w:hAnsi="Arial" w:hint="cs"/>
          <w:noProof w:val="0"/>
          <w:rtl/>
        </w:rPr>
        <w:t xml:space="preserve">עותי, ברם זאת יש לזקוף לחובת שני הצדדים, מי יותר ומי פחות. וחשוב מכך, נוכח היקף הסכומים, מוצאת אני </w:t>
      </w:r>
      <w:r w:rsidR="00B86D7F">
        <w:rPr>
          <w:rFonts w:ascii="Arial" w:hAnsi="Arial" w:hint="cs"/>
          <w:noProof w:val="0"/>
          <w:rtl/>
        </w:rPr>
        <w:t xml:space="preserve">כי </w:t>
      </w:r>
      <w:r w:rsidR="00497525">
        <w:rPr>
          <w:rFonts w:ascii="Arial" w:hAnsi="Arial" w:hint="cs"/>
          <w:noProof w:val="0"/>
          <w:rtl/>
        </w:rPr>
        <w:t>חיוב</w:t>
      </w:r>
      <w:r w:rsidR="00B86D7F">
        <w:rPr>
          <w:rFonts w:ascii="Arial" w:hAnsi="Arial" w:hint="cs"/>
          <w:noProof w:val="0"/>
          <w:rtl/>
        </w:rPr>
        <w:t xml:space="preserve"> הנתבעת בהשבתם</w:t>
      </w:r>
      <w:r w:rsidR="00497525">
        <w:rPr>
          <w:rFonts w:ascii="Arial" w:hAnsi="Arial" w:hint="cs"/>
          <w:noProof w:val="0"/>
          <w:rtl/>
        </w:rPr>
        <w:t xml:space="preserve">, ואף </w:t>
      </w:r>
      <w:r w:rsidR="00B86D7F">
        <w:rPr>
          <w:rFonts w:ascii="Arial" w:hAnsi="Arial" w:hint="cs"/>
          <w:noProof w:val="0"/>
          <w:rtl/>
        </w:rPr>
        <w:t xml:space="preserve">ביצוע קיזוז </w:t>
      </w:r>
      <w:r w:rsidR="00497525">
        <w:rPr>
          <w:rFonts w:ascii="Arial" w:hAnsi="Arial" w:hint="cs"/>
          <w:noProof w:val="0"/>
          <w:rtl/>
        </w:rPr>
        <w:t>מתשלומים עתידים</w:t>
      </w:r>
      <w:r w:rsidR="00B86D7F">
        <w:rPr>
          <w:rFonts w:ascii="Arial" w:hAnsi="Arial" w:hint="cs"/>
          <w:noProof w:val="0"/>
          <w:rtl/>
        </w:rPr>
        <w:t>,</w:t>
      </w:r>
      <w:r w:rsidR="00497525">
        <w:rPr>
          <w:rFonts w:ascii="Arial" w:hAnsi="Arial" w:hint="cs"/>
          <w:noProof w:val="0"/>
          <w:rtl/>
        </w:rPr>
        <w:t xml:space="preserve"> יביא לפגיעה בקטינה.</w:t>
      </w:r>
      <w:r w:rsidR="00B86D7F">
        <w:rPr>
          <w:rFonts w:ascii="Arial" w:hAnsi="Arial" w:hint="cs"/>
          <w:noProof w:val="0"/>
          <w:rtl/>
        </w:rPr>
        <w:t xml:space="preserve"> </w:t>
      </w:r>
      <w:r w:rsidR="00497525" w:rsidRPr="00B86D7F">
        <w:rPr>
          <w:rFonts w:ascii="Arial" w:hAnsi="Arial" w:hint="cs"/>
          <w:noProof w:val="0"/>
          <w:rtl/>
        </w:rPr>
        <w:t xml:space="preserve">אשר </w:t>
      </w:r>
      <w:r w:rsidR="00B86D7F">
        <w:rPr>
          <w:rFonts w:ascii="Arial" w:hAnsi="Arial" w:hint="cs"/>
          <w:noProof w:val="0"/>
          <w:rtl/>
        </w:rPr>
        <w:t>על כן אני קובעת את תחולת</w:t>
      </w:r>
      <w:r w:rsidR="00497525" w:rsidRPr="00B86D7F">
        <w:rPr>
          <w:rFonts w:ascii="Arial" w:hAnsi="Arial" w:hint="cs"/>
          <w:noProof w:val="0"/>
          <w:rtl/>
        </w:rPr>
        <w:t xml:space="preserve"> החיוב, החל מדמי המזונות שישולמו עבור חודש 08/24. </w:t>
      </w:r>
    </w:p>
    <w:p w:rsidR="00497525" w:rsidRDefault="00497525" w:rsidP="00056295">
      <w:pPr>
        <w:jc w:val="both"/>
        <w:rPr>
          <w:rFonts w:ascii="Arial" w:hAnsi="Arial"/>
          <w:noProof w:val="0"/>
          <w:rtl/>
        </w:rPr>
      </w:pPr>
    </w:p>
    <w:p w:rsidR="00B86D7F" w:rsidRPr="00AD662D" w:rsidRDefault="00497525" w:rsidP="00AD662D">
      <w:pPr>
        <w:spacing w:line="360" w:lineRule="auto"/>
        <w:jc w:val="both"/>
        <w:rPr>
          <w:rFonts w:ascii="Arial" w:hAnsi="Arial"/>
          <w:b/>
          <w:bCs/>
          <w:noProof w:val="0"/>
          <w:sz w:val="28"/>
          <w:szCs w:val="28"/>
          <w:u w:val="single"/>
        </w:rPr>
      </w:pPr>
      <w:r w:rsidRPr="00B86D7F">
        <w:rPr>
          <w:rFonts w:ascii="Arial" w:hAnsi="Arial" w:hint="cs"/>
          <w:b/>
          <w:bCs/>
          <w:noProof w:val="0"/>
          <w:sz w:val="28"/>
          <w:szCs w:val="28"/>
          <w:highlight w:val="lightGray"/>
          <w:u w:val="single"/>
          <w:rtl/>
        </w:rPr>
        <w:t>הוצאות ההליך:</w:t>
      </w:r>
      <w:r w:rsidRPr="00B86D7F">
        <w:rPr>
          <w:rFonts w:ascii="Arial" w:hAnsi="Arial" w:hint="cs"/>
          <w:b/>
          <w:bCs/>
          <w:noProof w:val="0"/>
          <w:sz w:val="28"/>
          <w:szCs w:val="28"/>
          <w:u w:val="single"/>
          <w:rtl/>
        </w:rPr>
        <w:t xml:space="preserve"> </w:t>
      </w:r>
    </w:p>
    <w:p w:rsidR="00497525" w:rsidRDefault="00C5639F" w:rsidP="00C53D4C">
      <w:pPr>
        <w:pStyle w:val="ad"/>
        <w:numPr>
          <w:ilvl w:val="0"/>
          <w:numId w:val="1"/>
        </w:numPr>
        <w:spacing w:line="360" w:lineRule="auto"/>
        <w:jc w:val="both"/>
        <w:rPr>
          <w:rFonts w:ascii="Arial" w:hAnsi="Arial"/>
          <w:noProof w:val="0"/>
          <w:u w:val="single"/>
        </w:rPr>
      </w:pPr>
      <w:r>
        <w:rPr>
          <w:rFonts w:ascii="Arial" w:hAnsi="Arial" w:hint="cs"/>
          <w:noProof w:val="0"/>
          <w:rtl/>
        </w:rPr>
        <w:t xml:space="preserve">תכלית </w:t>
      </w:r>
      <w:r w:rsidR="00CC08A0">
        <w:rPr>
          <w:rFonts w:ascii="Arial" w:hAnsi="Arial" w:hint="cs"/>
          <w:noProof w:val="0"/>
          <w:rtl/>
        </w:rPr>
        <w:t>החיוב ב</w:t>
      </w:r>
      <w:r>
        <w:rPr>
          <w:rFonts w:ascii="Arial" w:hAnsi="Arial" w:hint="cs"/>
          <w:noProof w:val="0"/>
          <w:rtl/>
        </w:rPr>
        <w:t>הוצאות הינה בשיפוי בעל הדין על ההוצאות להן נדרש משך ההליך, בהתחשב בתוצאותיו,</w:t>
      </w:r>
      <w:r w:rsidR="00C53D4C">
        <w:rPr>
          <w:rFonts w:ascii="Arial" w:hAnsi="Arial" w:hint="cs"/>
          <w:noProof w:val="0"/>
          <w:rtl/>
        </w:rPr>
        <w:t xml:space="preserve"> </w:t>
      </w:r>
      <w:r>
        <w:rPr>
          <w:rFonts w:ascii="Arial" w:hAnsi="Arial" w:hint="cs"/>
          <w:noProof w:val="0"/>
          <w:rtl/>
        </w:rPr>
        <w:t xml:space="preserve">כמו גם המשאבים שנדרשו לניהול ההליך, </w:t>
      </w:r>
      <w:r w:rsidRPr="00C5639F">
        <w:rPr>
          <w:rFonts w:ascii="Arial" w:hAnsi="Arial" w:hint="cs"/>
          <w:noProof w:val="0"/>
          <w:u w:val="single"/>
          <w:rtl/>
        </w:rPr>
        <w:t>ובהתנהלות בעלי הדין</w:t>
      </w:r>
      <w:r w:rsidR="00CC08A0" w:rsidRPr="00C53D4C">
        <w:rPr>
          <w:rFonts w:ascii="Arial" w:hAnsi="Arial" w:hint="cs"/>
          <w:noProof w:val="0"/>
          <w:rtl/>
        </w:rPr>
        <w:t>,</w:t>
      </w:r>
      <w:r w:rsidR="00CC08A0" w:rsidRPr="00CC08A0">
        <w:rPr>
          <w:rFonts w:ascii="Arial" w:hAnsi="Arial" w:hint="cs"/>
          <w:noProof w:val="0"/>
          <w:rtl/>
        </w:rPr>
        <w:t xml:space="preserve"> וזאת כקבוע בתקנות 151,152 </w:t>
      </w:r>
      <w:r w:rsidR="00CC08A0">
        <w:rPr>
          <w:rFonts w:ascii="Arial" w:hAnsi="Arial" w:hint="cs"/>
          <w:noProof w:val="0"/>
          <w:rtl/>
        </w:rPr>
        <w:t>לתקנות סדר הדין האזרחי, תשע"ט-  2018 (להלן:</w:t>
      </w:r>
      <w:r w:rsidR="00CC08A0" w:rsidRPr="00F44DE6">
        <w:rPr>
          <w:rFonts w:ascii="Arial" w:hAnsi="Arial" w:hint="cs"/>
          <w:b/>
          <w:bCs/>
          <w:noProof w:val="0"/>
          <w:rtl/>
        </w:rPr>
        <w:t>"התקנות"</w:t>
      </w:r>
      <w:r w:rsidR="00CC08A0">
        <w:rPr>
          <w:rFonts w:ascii="Arial" w:hAnsi="Arial" w:hint="cs"/>
          <w:noProof w:val="0"/>
          <w:rtl/>
        </w:rPr>
        <w:t xml:space="preserve">). </w:t>
      </w:r>
      <w:r>
        <w:rPr>
          <w:rFonts w:ascii="Arial" w:hAnsi="Arial" w:hint="cs"/>
          <w:noProof w:val="0"/>
          <w:rtl/>
        </w:rPr>
        <w:t xml:space="preserve">במסגרת </w:t>
      </w:r>
      <w:r w:rsidR="00CC08A0">
        <w:rPr>
          <w:rFonts w:ascii="Arial" w:hAnsi="Arial" w:hint="cs"/>
          <w:noProof w:val="0"/>
          <w:rtl/>
        </w:rPr>
        <w:t>פסיקת ההוצאות</w:t>
      </w:r>
      <w:r>
        <w:rPr>
          <w:rFonts w:ascii="Arial" w:hAnsi="Arial" w:hint="cs"/>
          <w:noProof w:val="0"/>
          <w:rtl/>
        </w:rPr>
        <w:t>, בית המ</w:t>
      </w:r>
      <w:r w:rsidR="00056295">
        <w:rPr>
          <w:rFonts w:ascii="Arial" w:hAnsi="Arial" w:hint="cs"/>
          <w:noProof w:val="0"/>
          <w:rtl/>
        </w:rPr>
        <w:t>שפט יאזן בין זכות הגישה לערכאות</w:t>
      </w:r>
      <w:r>
        <w:rPr>
          <w:rFonts w:ascii="Arial" w:hAnsi="Arial" w:hint="cs"/>
          <w:noProof w:val="0"/>
          <w:rtl/>
        </w:rPr>
        <w:t xml:space="preserve"> אל מול הגנה על זכות הקניין ושוויון, ומקום בו מצא שבעל דין עשה שימוש לרעה בהליך או לא מילא אחר התקנות, רשאי לחייבו בהוצאות, לרבות לטובת אוצר המדינה. ברירת המחדל הינה בפסיקת הוצאו</w:t>
      </w:r>
      <w:r w:rsidR="00F44DE6">
        <w:rPr>
          <w:rFonts w:ascii="Arial" w:hAnsi="Arial" w:hint="cs"/>
          <w:noProof w:val="0"/>
          <w:rtl/>
        </w:rPr>
        <w:t xml:space="preserve">ת, אלא באם בית המשפט </w:t>
      </w:r>
      <w:r w:rsidR="00CC08A0">
        <w:rPr>
          <w:rFonts w:ascii="Arial" w:hAnsi="Arial" w:hint="cs"/>
          <w:noProof w:val="0"/>
          <w:rtl/>
        </w:rPr>
        <w:t>מ</w:t>
      </w:r>
      <w:r w:rsidR="00F44DE6">
        <w:rPr>
          <w:rFonts w:ascii="Arial" w:hAnsi="Arial" w:hint="cs"/>
          <w:noProof w:val="0"/>
          <w:rtl/>
        </w:rPr>
        <w:t xml:space="preserve">צא מטעמים מיוחדים שאין מקום לעשות כן. </w:t>
      </w:r>
    </w:p>
    <w:p w:rsidR="00F44DE6" w:rsidRPr="00056295" w:rsidRDefault="00F44DE6" w:rsidP="00056295">
      <w:pPr>
        <w:pStyle w:val="ad"/>
        <w:ind w:left="360"/>
        <w:jc w:val="both"/>
        <w:rPr>
          <w:rFonts w:ascii="Arial" w:hAnsi="Arial"/>
          <w:noProof w:val="0"/>
          <w:u w:val="single"/>
        </w:rPr>
      </w:pPr>
    </w:p>
    <w:p w:rsidR="00F44DE6" w:rsidRDefault="00F44DE6" w:rsidP="00E4178E">
      <w:pPr>
        <w:pStyle w:val="ad"/>
        <w:numPr>
          <w:ilvl w:val="0"/>
          <w:numId w:val="1"/>
        </w:numPr>
        <w:spacing w:line="360" w:lineRule="auto"/>
        <w:jc w:val="both"/>
        <w:rPr>
          <w:rFonts w:ascii="David" w:hAnsi="David"/>
          <w:b/>
          <w:bCs/>
          <w:noProof w:val="0"/>
          <w:u w:val="single"/>
        </w:rPr>
      </w:pPr>
      <w:r>
        <w:rPr>
          <w:rFonts w:ascii="David" w:hAnsi="David" w:hint="cs"/>
          <w:color w:val="000000"/>
          <w:shd w:val="clear" w:color="auto" w:fill="FFFFFF"/>
          <w:rtl/>
        </w:rPr>
        <w:t xml:space="preserve">לעניין התנהלות בעלי הדין, נקבע </w:t>
      </w:r>
      <w:r w:rsidRPr="00F44DE6">
        <w:rPr>
          <w:rFonts w:ascii="David" w:hAnsi="David"/>
          <w:color w:val="000000"/>
          <w:shd w:val="clear" w:color="auto" w:fill="FFFFFF"/>
          <w:rtl/>
        </w:rPr>
        <w:t>בתקנה 156 לתקנות</w:t>
      </w:r>
      <w:r>
        <w:rPr>
          <w:rFonts w:ascii="David" w:hAnsi="David" w:hint="cs"/>
          <w:color w:val="000000"/>
          <w:shd w:val="clear" w:color="auto" w:fill="FFFFFF"/>
          <w:rtl/>
        </w:rPr>
        <w:t xml:space="preserve"> כי מקום בו "</w:t>
      </w:r>
      <w:r w:rsidRPr="00F44DE6">
        <w:rPr>
          <w:rFonts w:ascii="David" w:hAnsi="David"/>
          <w:b/>
          <w:bCs/>
          <w:color w:val="000000"/>
          <w:shd w:val="clear" w:color="auto" w:fill="FFFFFF"/>
          <w:rtl/>
        </w:rPr>
        <w:t>סבר בית המשפט כי בעל דין האריך את הדיון בכל הליך שלא לצורך, באמצעות טענות סרק או בכל דרך אחרת, רשאי הוא, באותו הליך או בפסק הדין, ובלא קשר עם תוצאות המשפט, להטיל עליו את הוצאות ההליך בשיעור שימצא לנכון בנסיבות העניין, לטובת בעל הדין שכנגד או לטובת אוצר המדינ</w:t>
      </w:r>
      <w:r w:rsidRPr="00F44DE6">
        <w:rPr>
          <w:rFonts w:ascii="David" w:hAnsi="David" w:hint="cs"/>
          <w:b/>
          <w:bCs/>
          <w:color w:val="000000"/>
          <w:shd w:val="clear" w:color="auto" w:fill="FFFFFF"/>
          <w:rtl/>
        </w:rPr>
        <w:t>ה"</w:t>
      </w:r>
      <w:r w:rsidRPr="00F44DE6">
        <w:rPr>
          <w:rFonts w:ascii="David" w:hAnsi="David"/>
          <w:b/>
          <w:bCs/>
          <w:color w:val="000000"/>
          <w:shd w:val="clear" w:color="auto" w:fill="FFFFFF"/>
        </w:rPr>
        <w:t>.</w:t>
      </w:r>
    </w:p>
    <w:p w:rsidR="00F44DE6" w:rsidRPr="00CC08A0" w:rsidRDefault="00F44DE6" w:rsidP="00F44DE6">
      <w:pPr>
        <w:pStyle w:val="ad"/>
        <w:rPr>
          <w:rFonts w:ascii="David" w:hAnsi="David"/>
          <w:b/>
          <w:bCs/>
          <w:noProof w:val="0"/>
          <w:u w:val="single"/>
          <w:rtl/>
        </w:rPr>
      </w:pPr>
    </w:p>
    <w:p w:rsidR="00F44DE6" w:rsidRPr="00F44DE6" w:rsidRDefault="00F44DE6" w:rsidP="00E4178E">
      <w:pPr>
        <w:pStyle w:val="ad"/>
        <w:numPr>
          <w:ilvl w:val="0"/>
          <w:numId w:val="1"/>
        </w:numPr>
        <w:spacing w:line="360" w:lineRule="auto"/>
        <w:jc w:val="both"/>
        <w:rPr>
          <w:rFonts w:ascii="David" w:hAnsi="David"/>
          <w:noProof w:val="0"/>
          <w:rtl/>
        </w:rPr>
      </w:pPr>
      <w:r w:rsidRPr="00F44DE6">
        <w:rPr>
          <w:rFonts w:ascii="David" w:hAnsi="David" w:hint="cs"/>
          <w:noProof w:val="0"/>
          <w:rtl/>
        </w:rPr>
        <w:t xml:space="preserve">בע"א 7627/20 אייזלר החברה לניהול נ' תפן מדיקל בע"מ (פורסם במאגרים) קבע כבוד השופט עמית כדלקמן:  </w:t>
      </w:r>
    </w:p>
    <w:p w:rsidR="00E42D97" w:rsidRPr="00AD662D" w:rsidRDefault="00E42D97" w:rsidP="00AD662D">
      <w:pPr>
        <w:ind w:left="360"/>
        <w:jc w:val="both"/>
        <w:rPr>
          <w:rFonts w:ascii="David" w:hAnsi="David"/>
          <w:b/>
          <w:bCs/>
          <w:spacing w:val="10"/>
          <w:shd w:val="clear" w:color="auto" w:fill="FFFFFF"/>
          <w:rtl/>
        </w:rPr>
      </w:pPr>
      <w:r>
        <w:rPr>
          <w:rFonts w:ascii="David" w:hAnsi="David" w:hint="cs"/>
          <w:b/>
          <w:bCs/>
          <w:spacing w:val="10"/>
          <w:rtl/>
        </w:rPr>
        <w:t>"</w:t>
      </w:r>
      <w:r w:rsidR="004655F6" w:rsidRPr="00E42D97">
        <w:rPr>
          <w:rFonts w:ascii="David" w:hAnsi="David"/>
          <w:b/>
          <w:bCs/>
          <w:spacing w:val="10"/>
          <w:rtl/>
        </w:rPr>
        <w:t>ככלל, יש לפסוק לבעל דין שזכה בהליך הוצאות ריאליות, בכפוף להיותן סבירות, מידתיות והכרחיות לניהול ההליך. </w:t>
      </w:r>
      <w:r w:rsidR="00F44DE6" w:rsidRPr="00E42D97">
        <w:rPr>
          <w:rFonts w:ascii="David" w:hAnsi="David"/>
          <w:b/>
          <w:bCs/>
          <w:spacing w:val="10"/>
          <w:rtl/>
        </w:rPr>
        <w:t xml:space="preserve">שיעור ההוצאות "נקבע תוך בחינת כל </w:t>
      </w:r>
      <w:r w:rsidR="004655F6" w:rsidRPr="00E42D97">
        <w:rPr>
          <w:rFonts w:ascii="David" w:hAnsi="David"/>
          <w:b/>
          <w:bCs/>
          <w:spacing w:val="10"/>
          <w:rtl/>
        </w:rPr>
        <w:t>מקרה לגופו, תוך התחשבות במספר נתונים, ביניהם: אופן ניהול ההליך; היחס בין הסעד שנתבקש והסעד שנתקבל לבין שיעור ההוצאות; מורכבות התיק וחשיבותו; היקף העבודה שהושקעה על ידי בעל הדין בהליך; ושכר הטרחה ששולם בפועל או שבעל הדין התחייב לשלמו" (</w:t>
      </w:r>
      <w:hyperlink r:id="rId10" w:tgtFrame="blank" w:history="1">
        <w:r w:rsidR="004655F6" w:rsidRPr="00E42D97">
          <w:rPr>
            <w:rStyle w:val="Hyperlink"/>
            <w:rFonts w:ascii="David" w:hAnsi="David"/>
            <w:b/>
            <w:bCs/>
            <w:color w:val="auto"/>
            <w:spacing w:val="10"/>
            <w:rtl/>
          </w:rPr>
          <w:t>רע"א 7650/20</w:t>
        </w:r>
      </w:hyperlink>
      <w:r w:rsidR="004655F6" w:rsidRPr="00E42D97">
        <w:rPr>
          <w:rFonts w:ascii="David" w:hAnsi="David"/>
          <w:b/>
          <w:bCs/>
          <w:spacing w:val="10"/>
          <w:rtl/>
        </w:rPr>
        <w:t> </w:t>
      </w:r>
      <w:r w:rsidR="004655F6" w:rsidRPr="00E42D97">
        <w:rPr>
          <w:rFonts w:ascii="David" w:hAnsi="David"/>
          <w:b/>
          <w:bCs/>
        </w:rPr>
        <w:t>Magic Software Enterprises Ltd</w:t>
      </w:r>
      <w:r w:rsidR="004655F6" w:rsidRPr="00E42D97">
        <w:rPr>
          <w:rFonts w:ascii="David" w:hAnsi="David"/>
          <w:b/>
          <w:bCs/>
          <w:rtl/>
        </w:rPr>
        <w:t> נ' פאיירפלאי בע"מ</w:t>
      </w:r>
      <w:r w:rsidR="004655F6" w:rsidRPr="00E42D97">
        <w:rPr>
          <w:rFonts w:ascii="David" w:hAnsi="David"/>
          <w:b/>
          <w:bCs/>
          <w:spacing w:val="10"/>
          <w:rtl/>
        </w:rPr>
        <w:t>, פסקה 10 והאסמכתאות שם </w:t>
      </w:r>
      <w:r w:rsidR="004655F6" w:rsidRPr="00E42D97">
        <w:rPr>
          <w:rFonts w:ascii="David" w:hAnsi="David"/>
          <w:b/>
          <w:bCs/>
          <w:rtl/>
        </w:rPr>
        <w:t>[פורסם בנבו] </w:t>
      </w:r>
      <w:r w:rsidR="004655F6" w:rsidRPr="00E42D97">
        <w:rPr>
          <w:rFonts w:ascii="David" w:hAnsi="David"/>
          <w:b/>
          <w:bCs/>
          <w:spacing w:val="10"/>
          <w:rtl/>
        </w:rPr>
        <w:t>(28.12.2020)). </w:t>
      </w:r>
      <w:hyperlink r:id="rId11" w:tgtFrame="blank" w:history="1">
        <w:r w:rsidR="004655F6" w:rsidRPr="00E42D97">
          <w:rPr>
            <w:rStyle w:val="Hyperlink"/>
            <w:rFonts w:ascii="David" w:hAnsi="David"/>
            <w:b/>
            <w:bCs/>
            <w:color w:val="auto"/>
            <w:spacing w:val="10"/>
            <w:rtl/>
          </w:rPr>
          <w:t>תקנות סדר הדין האזרחי, התשע"ט</w:t>
        </w:r>
      </w:hyperlink>
      <w:r w:rsidR="004655F6" w:rsidRPr="00E42D97">
        <w:rPr>
          <w:rFonts w:ascii="David" w:hAnsi="David"/>
          <w:b/>
          <w:bCs/>
          <w:spacing w:val="10"/>
          <w:rtl/>
        </w:rPr>
        <w:t>-2018 (להלן: </w:t>
      </w:r>
      <w:r w:rsidR="004655F6" w:rsidRPr="00E42D97">
        <w:rPr>
          <w:rFonts w:ascii="David" w:hAnsi="David"/>
          <w:b/>
          <w:bCs/>
          <w:rtl/>
        </w:rPr>
        <w:t>התקנות החדשות</w:t>
      </w:r>
      <w:r w:rsidR="004655F6" w:rsidRPr="00E42D97">
        <w:rPr>
          <w:rFonts w:ascii="David" w:hAnsi="David"/>
          <w:b/>
          <w:bCs/>
          <w:spacing w:val="10"/>
          <w:rtl/>
        </w:rPr>
        <w:t>) מעגנות את הפסיקה בנושא ההוצאות, וקובעות כי אלה נועדו </w:t>
      </w:r>
      <w:r w:rsidR="004655F6" w:rsidRPr="00E42D97">
        <w:rPr>
          <w:rFonts w:ascii="David" w:hAnsi="David"/>
          <w:b/>
          <w:bCs/>
          <w:spacing w:val="10"/>
          <w:shd w:val="clear" w:color="auto" w:fill="FFFFFF"/>
          <w:rtl/>
        </w:rPr>
        <w:t>לשפות את בעל הדין שכנגד על הוצאותיו בהליך (</w:t>
      </w:r>
      <w:hyperlink r:id="rId12" w:tgtFrame="blank" w:history="1">
        <w:r w:rsidR="004655F6" w:rsidRPr="00E42D97">
          <w:rPr>
            <w:rStyle w:val="Hyperlink"/>
            <w:rFonts w:ascii="David" w:hAnsi="David"/>
            <w:b/>
            <w:bCs/>
            <w:color w:val="auto"/>
            <w:spacing w:val="10"/>
            <w:shd w:val="clear" w:color="auto" w:fill="FFFFFF"/>
            <w:rtl/>
          </w:rPr>
          <w:t>תקנה 151(א))</w:t>
        </w:r>
      </w:hyperlink>
      <w:r w:rsidR="004655F6" w:rsidRPr="00E42D97">
        <w:rPr>
          <w:rFonts w:ascii="David" w:hAnsi="David"/>
          <w:b/>
          <w:bCs/>
          <w:spacing w:val="10"/>
          <w:shd w:val="clear" w:color="auto" w:fill="FFFFFF"/>
          <w:rtl/>
        </w:rPr>
        <w:t>, וכי בקביעת שיעורן, על בית המשפט להתחשב, בין היתר, "בשווי הסעד שנפסק וביחס שבינו לבין הסכום שנתבע, בדרך שבה ניהלו בעלי הדין את הדיון, במורכבות ההליך, בהשקעת המשאבים בהכנתו ובניהולו ובסכום ההוצאות שהתבקש" (</w:t>
      </w:r>
      <w:hyperlink r:id="rId13" w:tgtFrame="blank" w:history="1">
        <w:r w:rsidR="004655F6" w:rsidRPr="00E42D97">
          <w:rPr>
            <w:rStyle w:val="Hyperlink"/>
            <w:rFonts w:ascii="David" w:hAnsi="David"/>
            <w:b/>
            <w:bCs/>
            <w:color w:val="auto"/>
            <w:spacing w:val="10"/>
            <w:shd w:val="clear" w:color="auto" w:fill="FFFFFF"/>
            <w:rtl/>
          </w:rPr>
          <w:t>תקנה 153(ג)</w:t>
        </w:r>
      </w:hyperlink>
      <w:r w:rsidR="004655F6" w:rsidRPr="00E42D97">
        <w:rPr>
          <w:rFonts w:ascii="David" w:hAnsi="David"/>
          <w:b/>
          <w:bCs/>
          <w:spacing w:val="10"/>
          <w:shd w:val="clear" w:color="auto" w:fill="FFFFFF"/>
          <w:rtl/>
        </w:rPr>
        <w:t>, וראו </w:t>
      </w:r>
      <w:r w:rsidR="004655F6" w:rsidRPr="00E42D97">
        <w:rPr>
          <w:rFonts w:ascii="David" w:hAnsi="David"/>
          <w:b/>
          <w:bCs/>
          <w:spacing w:val="10"/>
          <w:rtl/>
        </w:rPr>
        <w:t>בעבר </w:t>
      </w:r>
      <w:hyperlink r:id="rId14" w:tgtFrame="blank" w:history="1">
        <w:r w:rsidR="004655F6" w:rsidRPr="00E42D97">
          <w:rPr>
            <w:rStyle w:val="Hyperlink"/>
            <w:rFonts w:ascii="David" w:hAnsi="David"/>
            <w:b/>
            <w:bCs/>
            <w:color w:val="auto"/>
            <w:spacing w:val="10"/>
            <w:rtl/>
          </w:rPr>
          <w:t>תקנה 511</w:t>
        </w:r>
      </w:hyperlink>
      <w:r w:rsidR="004655F6" w:rsidRPr="00E42D97">
        <w:rPr>
          <w:rFonts w:ascii="David" w:hAnsi="David"/>
          <w:b/>
          <w:bCs/>
          <w:spacing w:val="10"/>
          <w:rtl/>
        </w:rPr>
        <w:t> ל</w:t>
      </w:r>
      <w:hyperlink r:id="rId15" w:tgtFrame="blank" w:history="1">
        <w:r w:rsidR="004655F6" w:rsidRPr="00E42D97">
          <w:rPr>
            <w:rStyle w:val="Hyperlink"/>
            <w:rFonts w:ascii="David" w:hAnsi="David"/>
            <w:b/>
            <w:bCs/>
            <w:color w:val="auto"/>
            <w:spacing w:val="10"/>
            <w:rtl/>
          </w:rPr>
          <w:t>תקנות סדר הדין האזרחי, התשמ"ד</w:t>
        </w:r>
      </w:hyperlink>
      <w:r w:rsidR="004655F6" w:rsidRPr="00E42D97">
        <w:rPr>
          <w:rFonts w:ascii="David" w:hAnsi="David"/>
          <w:b/>
          <w:bCs/>
          <w:spacing w:val="10"/>
          <w:rtl/>
        </w:rPr>
        <w:t>-1984</w:t>
      </w:r>
      <w:r w:rsidR="004655F6" w:rsidRPr="00E42D97">
        <w:rPr>
          <w:rFonts w:ascii="David" w:hAnsi="David"/>
          <w:b/>
          <w:bCs/>
          <w:spacing w:val="10"/>
          <w:shd w:val="clear" w:color="auto" w:fill="FFFFFF"/>
          <w:rtl/>
        </w:rPr>
        <w:t>). התקנות החדשות מעבירות מסר שלפיו ברירת המחדל היא פסיקת הוצאות ריאליות (לצד הכרה במצבים המצדיקים אי חיוב בהוצאות, וראו הסיפא של </w:t>
      </w:r>
      <w:hyperlink r:id="rId16" w:tgtFrame="blank" w:history="1">
        <w:r w:rsidR="004655F6" w:rsidRPr="00E42D97">
          <w:rPr>
            <w:rStyle w:val="Hyperlink"/>
            <w:rFonts w:ascii="David" w:hAnsi="David"/>
            <w:b/>
            <w:bCs/>
            <w:color w:val="auto"/>
            <w:spacing w:val="10"/>
            <w:shd w:val="clear" w:color="auto" w:fill="FFFFFF"/>
            <w:rtl/>
          </w:rPr>
          <w:t>תקנה 152)</w:t>
        </w:r>
      </w:hyperlink>
      <w:r w:rsidR="004655F6" w:rsidRPr="00E42D97">
        <w:rPr>
          <w:rFonts w:ascii="David" w:hAnsi="David"/>
          <w:b/>
          <w:bCs/>
          <w:spacing w:val="10"/>
          <w:shd w:val="clear" w:color="auto" w:fill="FFFFFF"/>
          <w:rtl/>
        </w:rPr>
        <w:t>, והכלי של הוצאות משפט הוא אחד הכלים שהתקנות החדשות מעמידות לרשות בית המשפט לשם ניהול ההליך באופן יעיל על רקע מטרות התקנות, ולהרתעה מפני נקיטת הליכי סרק או הליכים בלתי מידתיים (</w:t>
      </w:r>
      <w:hyperlink r:id="rId17" w:tgtFrame="blank" w:history="1">
        <w:r w:rsidR="004655F6" w:rsidRPr="00E42D97">
          <w:rPr>
            <w:rStyle w:val="Hyperlink"/>
            <w:rFonts w:ascii="David" w:hAnsi="David"/>
            <w:b/>
            <w:bCs/>
            <w:color w:val="auto"/>
            <w:spacing w:val="10"/>
            <w:shd w:val="clear" w:color="auto" w:fill="FFFFFF"/>
            <w:rtl/>
          </w:rPr>
          <w:t>תקנה 4</w:t>
        </w:r>
      </w:hyperlink>
      <w:r w:rsidR="004655F6" w:rsidRPr="00E42D97">
        <w:rPr>
          <w:rFonts w:ascii="David" w:hAnsi="David"/>
          <w:b/>
          <w:bCs/>
          <w:spacing w:val="10"/>
          <w:shd w:val="clear" w:color="auto" w:fill="FFFFFF"/>
          <w:rtl/>
        </w:rPr>
        <w:t xml:space="preserve">; לפסיקת הוצאות על פי התקנות החדשות בסוגים שונים של מקרים, </w:t>
      </w:r>
      <w:r w:rsidR="004655F6" w:rsidRPr="00E42D97">
        <w:rPr>
          <w:rFonts w:ascii="David" w:hAnsi="David"/>
          <w:b/>
          <w:bCs/>
          <w:spacing w:val="10"/>
          <w:shd w:val="clear" w:color="auto" w:fill="FFFFFF"/>
          <w:rtl/>
        </w:rPr>
        <w:lastRenderedPageBreak/>
        <w:t>ראו ההפניות אצל </w:t>
      </w:r>
      <w:hyperlink r:id="rId18" w:tgtFrame="blank" w:history="1">
        <w:r w:rsidR="004655F6" w:rsidRPr="00E42D97">
          <w:rPr>
            <w:rStyle w:val="Hyperlink"/>
            <w:rFonts w:ascii="David" w:hAnsi="David"/>
            <w:b/>
            <w:bCs/>
            <w:color w:val="auto"/>
            <w:shd w:val="clear" w:color="auto" w:fill="FFFFFF"/>
            <w:rtl/>
          </w:rPr>
          <w:t>יששכר רוזן-צבי הרפורמה בסדר הדין האזרחי – מורה נבוכים </w:t>
        </w:r>
      </w:hyperlink>
      <w:r w:rsidR="004655F6" w:rsidRPr="00E42D97">
        <w:rPr>
          <w:rFonts w:ascii="David" w:hAnsi="David"/>
          <w:b/>
          <w:bCs/>
          <w:spacing w:val="10"/>
          <w:shd w:val="clear" w:color="auto" w:fill="FFFFFF"/>
          <w:rtl/>
        </w:rPr>
        <w:t> 644 (2021)).</w:t>
      </w:r>
      <w:r>
        <w:rPr>
          <w:rFonts w:ascii="David" w:hAnsi="David" w:hint="cs"/>
          <w:b/>
          <w:bCs/>
          <w:spacing w:val="10"/>
          <w:shd w:val="clear" w:color="auto" w:fill="FFFFFF"/>
          <w:rtl/>
        </w:rPr>
        <w:t>"</w:t>
      </w:r>
    </w:p>
    <w:p w:rsidR="008B10ED" w:rsidRDefault="008B10ED" w:rsidP="00056295">
      <w:pPr>
        <w:jc w:val="both"/>
        <w:rPr>
          <w:rFonts w:ascii="David" w:hAnsi="David"/>
          <w:b/>
          <w:bCs/>
          <w:rtl/>
        </w:rPr>
      </w:pPr>
    </w:p>
    <w:p w:rsidR="008B10ED" w:rsidRDefault="003E0C81" w:rsidP="00056295">
      <w:pPr>
        <w:pStyle w:val="ad"/>
        <w:numPr>
          <w:ilvl w:val="0"/>
          <w:numId w:val="1"/>
        </w:numPr>
        <w:spacing w:line="360" w:lineRule="auto"/>
        <w:jc w:val="both"/>
        <w:rPr>
          <w:rFonts w:ascii="David" w:hAnsi="David"/>
        </w:rPr>
      </w:pPr>
      <w:r>
        <w:rPr>
          <w:rFonts w:ascii="David" w:hAnsi="David" w:hint="cs"/>
          <w:rtl/>
        </w:rPr>
        <w:t xml:space="preserve">כמפורט לעיל </w:t>
      </w:r>
      <w:r w:rsidRPr="003E0C81">
        <w:rPr>
          <w:rFonts w:ascii="David" w:hAnsi="David" w:hint="cs"/>
          <w:rtl/>
        </w:rPr>
        <w:t>(</w:t>
      </w:r>
      <w:r>
        <w:rPr>
          <w:rFonts w:ascii="David" w:hAnsi="David" w:hint="cs"/>
          <w:rtl/>
        </w:rPr>
        <w:t xml:space="preserve">ראה סעיף </w:t>
      </w:r>
      <w:r w:rsidR="00056295">
        <w:rPr>
          <w:rFonts w:ascii="David" w:hAnsi="David" w:hint="cs"/>
          <w:rtl/>
        </w:rPr>
        <w:t>32</w:t>
      </w:r>
      <w:r>
        <w:rPr>
          <w:rFonts w:ascii="David" w:hAnsi="David" w:hint="cs"/>
          <w:rtl/>
        </w:rPr>
        <w:t xml:space="preserve"> על תת סעיפיו)</w:t>
      </w:r>
      <w:r w:rsidR="00591D0E">
        <w:rPr>
          <w:rFonts w:ascii="David" w:hAnsi="David" w:hint="cs"/>
          <w:rtl/>
        </w:rPr>
        <w:t xml:space="preserve">, הנתבעת שיקרה בעדותה </w:t>
      </w:r>
      <w:r>
        <w:rPr>
          <w:rFonts w:ascii="David" w:hAnsi="David" w:hint="cs"/>
          <w:rtl/>
        </w:rPr>
        <w:t>ביודעין</w:t>
      </w:r>
      <w:r w:rsidR="008B10ED">
        <w:rPr>
          <w:rFonts w:ascii="David" w:hAnsi="David" w:hint="cs"/>
          <w:rtl/>
        </w:rPr>
        <w:t xml:space="preserve"> </w:t>
      </w:r>
      <w:r w:rsidR="00591D0E">
        <w:rPr>
          <w:rFonts w:ascii="David" w:hAnsi="David" w:hint="cs"/>
          <w:rtl/>
        </w:rPr>
        <w:t>תוך רצון להסתיר עובדות רלוונטיות שעומדת להכרעה בלב המחלוקת</w:t>
      </w:r>
      <w:r>
        <w:rPr>
          <w:rFonts w:ascii="David" w:hAnsi="David" w:hint="cs"/>
          <w:rtl/>
        </w:rPr>
        <w:t>. נוכח התנהלותה זו, ושעה שנוכחתי שעולה הצורך בחקיר</w:t>
      </w:r>
      <w:r w:rsidR="008B10ED">
        <w:rPr>
          <w:rFonts w:ascii="David" w:hAnsi="David" w:hint="cs"/>
          <w:rtl/>
        </w:rPr>
        <w:t>תה פעם נוספת, בתום שמיעת הראיות</w:t>
      </w:r>
      <w:r>
        <w:rPr>
          <w:rFonts w:ascii="David" w:hAnsi="David" w:hint="cs"/>
          <w:rtl/>
        </w:rPr>
        <w:t xml:space="preserve"> </w:t>
      </w:r>
      <w:r w:rsidR="00AD662D">
        <w:rPr>
          <w:rFonts w:ascii="David" w:hAnsi="David" w:hint="cs"/>
          <w:rtl/>
        </w:rPr>
        <w:t xml:space="preserve">והגשת סיכומים </w:t>
      </w:r>
      <w:r>
        <w:rPr>
          <w:rFonts w:ascii="David" w:hAnsi="David" w:hint="cs"/>
          <w:rtl/>
        </w:rPr>
        <w:t xml:space="preserve">נקבע מועד דיון נוסף, לאחריו הוברר כי היה ממש בטענות </w:t>
      </w:r>
      <w:r w:rsidR="008B10ED">
        <w:rPr>
          <w:rFonts w:ascii="David" w:hAnsi="David" w:hint="cs"/>
          <w:rtl/>
        </w:rPr>
        <w:t>התובע ביחס לעדותה</w:t>
      </w:r>
      <w:r>
        <w:rPr>
          <w:rFonts w:ascii="David" w:hAnsi="David" w:hint="cs"/>
          <w:rtl/>
        </w:rPr>
        <w:t xml:space="preserve">. את טענות הנתבעת בעטיין בחרה להעיד עדות שקר, מצאתי לדחות. </w:t>
      </w:r>
      <w:r w:rsidR="00B8760C">
        <w:rPr>
          <w:rFonts w:ascii="David" w:hAnsi="David" w:hint="cs"/>
          <w:rtl/>
        </w:rPr>
        <w:t xml:space="preserve">העובדה כי ביקשה לשמור על </w:t>
      </w:r>
      <w:r w:rsidR="00AD662D">
        <w:rPr>
          <w:rFonts w:ascii="David" w:hAnsi="David" w:hint="cs"/>
          <w:rtl/>
        </w:rPr>
        <w:t>"</w:t>
      </w:r>
      <w:r w:rsidR="00B8760C">
        <w:rPr>
          <w:rFonts w:ascii="David" w:hAnsi="David" w:hint="cs"/>
          <w:rtl/>
        </w:rPr>
        <w:t>שלום בית</w:t>
      </w:r>
      <w:r w:rsidR="00AD662D">
        <w:rPr>
          <w:rFonts w:ascii="David" w:hAnsi="David" w:hint="cs"/>
          <w:rtl/>
        </w:rPr>
        <w:t>"</w:t>
      </w:r>
      <w:r w:rsidR="00B8760C">
        <w:rPr>
          <w:rFonts w:ascii="David" w:hAnsi="David" w:hint="cs"/>
          <w:rtl/>
        </w:rPr>
        <w:t xml:space="preserve"> כלשונה (ראה עמוד 32 שורו</w:t>
      </w:r>
      <w:r w:rsidR="00591D0E">
        <w:rPr>
          <w:rFonts w:ascii="David" w:hAnsi="David" w:hint="cs"/>
          <w:rtl/>
        </w:rPr>
        <w:t>ת</w:t>
      </w:r>
      <w:r w:rsidR="00B8760C">
        <w:rPr>
          <w:rFonts w:ascii="David" w:hAnsi="David" w:hint="cs"/>
          <w:rtl/>
        </w:rPr>
        <w:t xml:space="preserve"> 23-26), אין בה </w:t>
      </w:r>
      <w:r w:rsidR="008B10ED">
        <w:rPr>
          <w:rFonts w:ascii="David" w:hAnsi="David" w:hint="cs"/>
          <w:rtl/>
        </w:rPr>
        <w:t xml:space="preserve">בכדי </w:t>
      </w:r>
      <w:r w:rsidR="00B8760C">
        <w:rPr>
          <w:rFonts w:ascii="David" w:hAnsi="David" w:hint="cs"/>
          <w:rtl/>
        </w:rPr>
        <w:t>לפטור אותה מחובתה על פי דין, וכפי שהו</w:t>
      </w:r>
      <w:r w:rsidR="008B10ED">
        <w:rPr>
          <w:rFonts w:ascii="David" w:hAnsi="David" w:hint="cs"/>
          <w:rtl/>
        </w:rPr>
        <w:t>זהרה בראשית עדותה</w:t>
      </w:r>
      <w:r w:rsidR="00B8760C">
        <w:rPr>
          <w:rFonts w:ascii="David" w:hAnsi="David" w:hint="cs"/>
          <w:rtl/>
        </w:rPr>
        <w:t>, והכל כקבוע בחוק לתיקון דיני ראיות (אזהרת עדים וביטול שבועה), תש"ם- 1980.</w:t>
      </w:r>
      <w:r w:rsidR="003360FE">
        <w:rPr>
          <w:rFonts w:ascii="David" w:hAnsi="David" w:hint="cs"/>
          <w:rtl/>
        </w:rPr>
        <w:t xml:space="preserve"> הפרת חובה ז</w:t>
      </w:r>
      <w:r w:rsidR="00273E8C">
        <w:rPr>
          <w:rFonts w:ascii="David" w:hAnsi="David" w:hint="cs"/>
          <w:rtl/>
        </w:rPr>
        <w:t>ו מקבלת משנה תוקף עת הנתבעת ***</w:t>
      </w:r>
      <w:r w:rsidR="003360FE">
        <w:rPr>
          <w:rFonts w:ascii="David" w:hAnsi="David" w:hint="cs"/>
          <w:rtl/>
        </w:rPr>
        <w:t xml:space="preserve"> בהכשרתה ומקצועה, וחזקה עליה כי ידעה </w:t>
      </w:r>
      <w:r w:rsidR="00AD662D">
        <w:rPr>
          <w:rFonts w:ascii="David" w:hAnsi="David" w:hint="cs"/>
          <w:rtl/>
        </w:rPr>
        <w:t>והבינה היטב את משמעות מתן</w:t>
      </w:r>
      <w:r w:rsidR="003360FE">
        <w:rPr>
          <w:rFonts w:ascii="David" w:hAnsi="David" w:hint="cs"/>
          <w:rtl/>
        </w:rPr>
        <w:t xml:space="preserve"> עדות שקר לבית המשפט. </w:t>
      </w:r>
      <w:r w:rsidR="00591D0E" w:rsidRPr="008B10ED">
        <w:rPr>
          <w:rFonts w:ascii="David" w:hAnsi="David" w:hint="cs"/>
          <w:rtl/>
        </w:rPr>
        <w:t>התנהלותה זו של הנתבעת גרמה לסירבול ההליך באופן משמעותי בין היתר אגב הצורך בפנייה בבקשות במסגרת הליך לפניי כמו גם לפני מותב</w:t>
      </w:r>
      <w:r w:rsidR="00AD662D">
        <w:rPr>
          <w:rFonts w:ascii="David" w:hAnsi="David" w:hint="cs"/>
          <w:rtl/>
        </w:rPr>
        <w:t xml:space="preserve"> נוסף, לבזבוז זמן שיפוטי רב ולה</w:t>
      </w:r>
      <w:r w:rsidR="008B10ED" w:rsidRPr="008B10ED">
        <w:rPr>
          <w:rFonts w:ascii="David" w:hAnsi="David" w:hint="cs"/>
          <w:rtl/>
        </w:rPr>
        <w:t>ת</w:t>
      </w:r>
      <w:r w:rsidR="00AD662D">
        <w:rPr>
          <w:rFonts w:ascii="David" w:hAnsi="David" w:hint="cs"/>
          <w:rtl/>
        </w:rPr>
        <w:t>א</w:t>
      </w:r>
      <w:r w:rsidR="00591D0E" w:rsidRPr="008B10ED">
        <w:rPr>
          <w:rFonts w:ascii="David" w:hAnsi="David" w:hint="cs"/>
          <w:rtl/>
        </w:rPr>
        <w:t xml:space="preserve">רכות ההליך באופן משמעותי. </w:t>
      </w:r>
    </w:p>
    <w:p w:rsidR="008B10ED" w:rsidRPr="00AD662D" w:rsidRDefault="008B10ED" w:rsidP="00AD662D">
      <w:pPr>
        <w:pStyle w:val="ad"/>
        <w:ind w:left="360"/>
        <w:jc w:val="both"/>
        <w:rPr>
          <w:rFonts w:ascii="David" w:hAnsi="David"/>
        </w:rPr>
      </w:pPr>
    </w:p>
    <w:p w:rsidR="00D05A45" w:rsidRPr="008B10ED" w:rsidRDefault="00591D0E" w:rsidP="00C53D4C">
      <w:pPr>
        <w:pStyle w:val="ad"/>
        <w:numPr>
          <w:ilvl w:val="0"/>
          <w:numId w:val="1"/>
        </w:numPr>
        <w:spacing w:line="360" w:lineRule="auto"/>
        <w:jc w:val="both"/>
        <w:rPr>
          <w:rFonts w:ascii="David" w:hAnsi="David"/>
        </w:rPr>
      </w:pPr>
      <w:r w:rsidRPr="008B10ED">
        <w:rPr>
          <w:rFonts w:ascii="David" w:hAnsi="David" w:hint="cs"/>
          <w:rtl/>
        </w:rPr>
        <w:t xml:space="preserve">לא </w:t>
      </w:r>
      <w:r w:rsidR="008B10ED">
        <w:rPr>
          <w:rFonts w:ascii="David" w:hAnsi="David" w:hint="cs"/>
          <w:rtl/>
        </w:rPr>
        <w:t>נעלם מעיניי ש</w:t>
      </w:r>
      <w:r w:rsidRPr="008B10ED">
        <w:rPr>
          <w:rFonts w:ascii="David" w:hAnsi="David" w:hint="cs"/>
          <w:rtl/>
        </w:rPr>
        <w:t>גם התובע ניהל את ההליך באופן דווקני,</w:t>
      </w:r>
      <w:r w:rsidR="00AD662D">
        <w:rPr>
          <w:rFonts w:ascii="David" w:hAnsi="David" w:hint="cs"/>
          <w:rtl/>
        </w:rPr>
        <w:t xml:space="preserve"> כמו גם </w:t>
      </w:r>
      <w:r w:rsidR="003360FE" w:rsidRPr="008B10ED">
        <w:rPr>
          <w:rFonts w:ascii="David" w:hAnsi="David" w:hint="cs"/>
          <w:rtl/>
        </w:rPr>
        <w:t xml:space="preserve">הטריח את בית המשפט </w:t>
      </w:r>
      <w:r w:rsidRPr="008B10ED">
        <w:rPr>
          <w:rFonts w:ascii="David" w:hAnsi="David" w:hint="cs"/>
          <w:rtl/>
        </w:rPr>
        <w:t xml:space="preserve"> </w:t>
      </w:r>
      <w:r w:rsidR="003360FE" w:rsidRPr="008B10ED">
        <w:rPr>
          <w:rFonts w:ascii="David" w:hAnsi="David" w:hint="cs"/>
          <w:rtl/>
        </w:rPr>
        <w:t>ב</w:t>
      </w:r>
      <w:r w:rsidRPr="008B10ED">
        <w:rPr>
          <w:rFonts w:ascii="David" w:hAnsi="David" w:hint="cs"/>
          <w:rtl/>
        </w:rPr>
        <w:t>בק</w:t>
      </w:r>
      <w:r w:rsidR="00D05A45" w:rsidRPr="008B10ED">
        <w:rPr>
          <w:rFonts w:ascii="David" w:hAnsi="David" w:hint="cs"/>
          <w:rtl/>
        </w:rPr>
        <w:t xml:space="preserve">שות מרובות אשר חלקן אינן צריכות. יתר על כן, </w:t>
      </w:r>
      <w:r w:rsidRPr="008B10ED">
        <w:rPr>
          <w:rFonts w:ascii="David" w:hAnsi="David" w:hint="cs"/>
          <w:rtl/>
        </w:rPr>
        <w:t>עדותו ניתנה באופן מתחכם,</w:t>
      </w:r>
      <w:r w:rsidR="008B10ED">
        <w:rPr>
          <w:rFonts w:ascii="David" w:hAnsi="David" w:hint="cs"/>
          <w:rtl/>
        </w:rPr>
        <w:t xml:space="preserve"> מסורבל ומאריך ש</w:t>
      </w:r>
      <w:r w:rsidRPr="008B10ED">
        <w:rPr>
          <w:rFonts w:ascii="David" w:hAnsi="David" w:hint="cs"/>
          <w:rtl/>
        </w:rPr>
        <w:t>היה בו בכדי להקשות על החקירה</w:t>
      </w:r>
      <w:r w:rsidR="00AD662D">
        <w:rPr>
          <w:rFonts w:ascii="David" w:hAnsi="David" w:hint="cs"/>
          <w:rtl/>
        </w:rPr>
        <w:t xml:space="preserve">, כמו גם </w:t>
      </w:r>
      <w:r w:rsidR="008B10ED">
        <w:rPr>
          <w:rFonts w:ascii="David" w:hAnsi="David" w:hint="cs"/>
          <w:rtl/>
        </w:rPr>
        <w:t>באופן בלתי ראוי כלפי</w:t>
      </w:r>
      <w:r w:rsidR="00D05A45" w:rsidRPr="008B10ED">
        <w:rPr>
          <w:rFonts w:ascii="David" w:hAnsi="David" w:hint="cs"/>
          <w:rtl/>
        </w:rPr>
        <w:t xml:space="preserve"> בית המש</w:t>
      </w:r>
      <w:r w:rsidR="008B10ED">
        <w:rPr>
          <w:rFonts w:ascii="David" w:hAnsi="David" w:hint="cs"/>
          <w:rtl/>
        </w:rPr>
        <w:t xml:space="preserve">פט וב"כ הנתבעת. </w:t>
      </w:r>
      <w:r w:rsidR="00D05A45" w:rsidRPr="008B10ED">
        <w:rPr>
          <w:rFonts w:ascii="David" w:hAnsi="David" w:hint="cs"/>
          <w:rtl/>
        </w:rPr>
        <w:t>בשל כך</w:t>
      </w:r>
      <w:r w:rsidR="008B10ED">
        <w:rPr>
          <w:rFonts w:ascii="David" w:hAnsi="David" w:hint="cs"/>
          <w:rtl/>
        </w:rPr>
        <w:t>, ולאחר שהוזהר</w:t>
      </w:r>
      <w:r w:rsidR="001A3D33">
        <w:rPr>
          <w:rFonts w:ascii="David" w:hAnsi="David" w:hint="cs"/>
          <w:rtl/>
        </w:rPr>
        <w:t xml:space="preserve">, </w:t>
      </w:r>
      <w:r w:rsidR="00D05A45" w:rsidRPr="008B10ED">
        <w:rPr>
          <w:rFonts w:ascii="David" w:hAnsi="David" w:hint="cs"/>
          <w:rtl/>
        </w:rPr>
        <w:t>חוייב בהוצאות לטובת אוצר המדינה</w:t>
      </w:r>
      <w:r w:rsidRPr="008B10ED">
        <w:rPr>
          <w:rFonts w:ascii="David" w:hAnsi="David" w:hint="cs"/>
          <w:rtl/>
        </w:rPr>
        <w:t xml:space="preserve"> (ראה לעניין זה הערות בית המשפט בעמוד 9 שורות 18-19; עמוד 12 </w:t>
      </w:r>
      <w:r w:rsidR="00D05A45" w:rsidRPr="008B10ED">
        <w:rPr>
          <w:rFonts w:ascii="David" w:hAnsi="David" w:hint="cs"/>
          <w:rtl/>
        </w:rPr>
        <w:t>שורות 7-9; עמוד 16 שורות 22-32). התנהלות זו, יש לקחת בחשבון, באיזון הראוי בפסיקת ההוצאות, שכן גם התובע</w:t>
      </w:r>
      <w:r w:rsidR="001A3D33">
        <w:rPr>
          <w:rFonts w:ascii="David" w:hAnsi="David" w:hint="cs"/>
          <w:rtl/>
        </w:rPr>
        <w:t xml:space="preserve"> תרם תרומה נכבדת לה</w:t>
      </w:r>
      <w:r w:rsidR="00D05A45" w:rsidRPr="008B10ED">
        <w:rPr>
          <w:rFonts w:ascii="David" w:hAnsi="David" w:hint="cs"/>
          <w:rtl/>
        </w:rPr>
        <w:t>משכות ההליך.</w:t>
      </w:r>
    </w:p>
    <w:p w:rsidR="00D05A45" w:rsidRPr="00D05A45" w:rsidRDefault="00D05A45" w:rsidP="00AD662D">
      <w:pPr>
        <w:pStyle w:val="ad"/>
        <w:rPr>
          <w:rFonts w:ascii="David" w:hAnsi="David"/>
          <w:rtl/>
        </w:rPr>
      </w:pPr>
    </w:p>
    <w:p w:rsidR="00591D0E" w:rsidRPr="003E0C81" w:rsidRDefault="00D05A45" w:rsidP="003E0C81">
      <w:pPr>
        <w:pStyle w:val="ad"/>
        <w:numPr>
          <w:ilvl w:val="0"/>
          <w:numId w:val="1"/>
        </w:numPr>
        <w:spacing w:line="360" w:lineRule="auto"/>
        <w:jc w:val="both"/>
        <w:rPr>
          <w:rFonts w:ascii="David" w:hAnsi="David"/>
          <w:rtl/>
        </w:rPr>
      </w:pPr>
      <w:r>
        <w:rPr>
          <w:rFonts w:ascii="David" w:hAnsi="David" w:hint="cs"/>
          <w:rtl/>
        </w:rPr>
        <w:t>מכאן;</w:t>
      </w:r>
      <w:r w:rsidR="001A3D33">
        <w:rPr>
          <w:rFonts w:ascii="David" w:hAnsi="David" w:hint="cs"/>
          <w:rtl/>
        </w:rPr>
        <w:t xml:space="preserve"> ולאחר שמצאתי </w:t>
      </w:r>
      <w:r>
        <w:rPr>
          <w:rFonts w:ascii="David" w:hAnsi="David" w:hint="cs"/>
          <w:rtl/>
        </w:rPr>
        <w:t>את התנהלות הנתבעת כבלתי ראויה, ובין היתר ככזו אשר הביאה לבזבוז זמן שיפוטי</w:t>
      </w:r>
      <w:r w:rsidR="001A3D33">
        <w:rPr>
          <w:rFonts w:ascii="David" w:hAnsi="David" w:hint="cs"/>
          <w:rtl/>
        </w:rPr>
        <w:t xml:space="preserve"> רב כמו גם דרשה מן התובע לבקשות והליכים</w:t>
      </w:r>
      <w:r>
        <w:rPr>
          <w:rFonts w:ascii="David" w:hAnsi="David" w:hint="cs"/>
          <w:rtl/>
        </w:rPr>
        <w:t>, ובאיזון אל מול התנהלות התובע, אני</w:t>
      </w:r>
      <w:r w:rsidR="001A3D33">
        <w:rPr>
          <w:rFonts w:ascii="David" w:hAnsi="David" w:hint="cs"/>
          <w:rtl/>
        </w:rPr>
        <w:t xml:space="preserve"> מחייבת את הנתבעת </w:t>
      </w:r>
      <w:r>
        <w:rPr>
          <w:rFonts w:ascii="David" w:hAnsi="David" w:hint="cs"/>
          <w:rtl/>
        </w:rPr>
        <w:t xml:space="preserve">בהוצאות לטובת התובע בסך של 10,000 ₪ אשר ישולמו תוך 30 ימים שאם לא כן יוכל לפעול לגבייתם בלשכת הוצאה לפועל. בנוסף, אני מחייבת את הנתבעת בהוצאות לטובת אוצר המדינה בסך 5,000 ₪ אשר ישלומו תוך 30 ימים.  </w:t>
      </w:r>
    </w:p>
    <w:p w:rsidR="00E52E2B" w:rsidRDefault="00E52E2B" w:rsidP="00AD662D">
      <w:pPr>
        <w:pStyle w:val="ruller4"/>
        <w:shd w:val="clear" w:color="auto" w:fill="FFFFFF"/>
        <w:bidi/>
        <w:spacing w:before="0" w:beforeAutospacing="0" w:after="0" w:afterAutospacing="0" w:line="360" w:lineRule="auto"/>
        <w:jc w:val="both"/>
        <w:rPr>
          <w:rFonts w:ascii="David" w:hAnsi="David" w:cs="David"/>
          <w:color w:val="000000"/>
          <w:spacing w:val="10"/>
          <w:rtl/>
        </w:rPr>
      </w:pPr>
    </w:p>
    <w:p w:rsidR="00AD662D" w:rsidRPr="00AD662D" w:rsidRDefault="00AD662D" w:rsidP="00AD662D">
      <w:pPr>
        <w:pStyle w:val="ruller4"/>
        <w:shd w:val="clear" w:color="auto" w:fill="FFFFFF"/>
        <w:bidi/>
        <w:spacing w:before="0" w:beforeAutospacing="0" w:after="0" w:afterAutospacing="0" w:line="360" w:lineRule="auto"/>
        <w:jc w:val="both"/>
        <w:rPr>
          <w:rFonts w:ascii="David" w:hAnsi="David" w:cs="David"/>
          <w:color w:val="000000"/>
          <w:spacing w:val="10"/>
          <w:rtl/>
        </w:rPr>
      </w:pPr>
      <w:r>
        <w:rPr>
          <w:rFonts w:ascii="David" w:hAnsi="David" w:cs="David" w:hint="cs"/>
          <w:color w:val="000000"/>
          <w:spacing w:val="10"/>
          <w:rtl/>
        </w:rPr>
        <w:t>בזאת תמה המחלוקת לפניי.</w:t>
      </w:r>
    </w:p>
    <w:p w:rsidR="003360FE" w:rsidRDefault="00E52E2B" w:rsidP="004010D9">
      <w:pPr>
        <w:spacing w:line="360" w:lineRule="auto"/>
        <w:jc w:val="both"/>
        <w:rPr>
          <w:rFonts w:ascii="Arial" w:hAnsi="Arial"/>
          <w:noProof w:val="0"/>
          <w:rtl/>
        </w:rPr>
      </w:pPr>
      <w:r w:rsidRPr="003360FE">
        <w:rPr>
          <w:rFonts w:ascii="Arial" w:hAnsi="Arial"/>
          <w:b/>
          <w:bCs/>
          <w:noProof w:val="0"/>
          <w:u w:val="single"/>
          <w:rtl/>
        </w:rPr>
        <w:t>המזכירות</w:t>
      </w:r>
      <w:r w:rsidRPr="00E52E2B">
        <w:rPr>
          <w:rFonts w:ascii="Arial" w:hAnsi="Arial"/>
          <w:noProof w:val="0"/>
          <w:rtl/>
        </w:rPr>
        <w:t xml:space="preserve"> תמציא </w:t>
      </w:r>
      <w:r w:rsidR="003360FE">
        <w:rPr>
          <w:rFonts w:ascii="Arial" w:hAnsi="Arial" w:hint="cs"/>
          <w:noProof w:val="0"/>
          <w:rtl/>
        </w:rPr>
        <w:t>פס"ד לצדדים ותסגור את התיק.</w:t>
      </w:r>
    </w:p>
    <w:p w:rsidR="00694556" w:rsidRDefault="003360FE" w:rsidP="004010D9">
      <w:pPr>
        <w:spacing w:line="360" w:lineRule="auto"/>
        <w:jc w:val="both"/>
        <w:rPr>
          <w:rFonts w:ascii="Arial" w:hAnsi="Arial"/>
          <w:noProof w:val="0"/>
          <w:rtl/>
        </w:rPr>
      </w:pPr>
      <w:r>
        <w:rPr>
          <w:rFonts w:ascii="Arial" w:hAnsi="Arial" w:hint="cs"/>
          <w:noProof w:val="0"/>
          <w:rtl/>
        </w:rPr>
        <w:t>פס"ד מותר לפרסום בהשמטת כל פרט מזהה בכפוף לתיקוני הגהה.</w:t>
      </w:r>
    </w:p>
    <w:p w:rsidR="00694556" w:rsidRDefault="00694556" w:rsidP="00AD662D">
      <w:pPr>
        <w:jc w:val="both"/>
        <w:rPr>
          <w:rFonts w:ascii="Arial" w:hAnsi="Arial"/>
          <w:noProof w:val="0"/>
          <w:rtl/>
        </w:rPr>
      </w:pPr>
    </w:p>
    <w:p w:rsidR="005B0F49" w:rsidRDefault="00005C8B" w:rsidP="00FA02D8">
      <w:pPr>
        <w:spacing w:line="360" w:lineRule="auto"/>
        <w:jc w:val="both"/>
        <w:rPr>
          <w:rFonts w:ascii="Arial" w:hAnsi="Arial"/>
          <w:noProof w:val="0"/>
          <w:rtl/>
        </w:rPr>
      </w:pPr>
      <w:r w:rsidRPr="00C53D4C">
        <w:rPr>
          <w:rFonts w:ascii="Arial" w:hAnsi="Arial"/>
          <w:b/>
          <w:bCs/>
          <w:noProof w:val="0"/>
          <w:rtl/>
        </w:rPr>
        <w:t xml:space="preserve">ניתן היום,  </w:t>
      </w:r>
      <w:sdt>
        <w:sdtPr>
          <w:rPr>
            <w:b/>
            <w:bCs/>
            <w:rtl/>
          </w:rPr>
          <w:alias w:val="1455"/>
          <w:tag w:val="1455"/>
          <w:id w:val="242217728"/>
          <w:text w:multiLine="1"/>
        </w:sdtPr>
        <w:sdtEndPr/>
        <w:sdtContent>
          <w:r>
            <w:rPr>
              <w:rFonts w:ascii="Arial" w:hAnsi="Arial"/>
              <w:b/>
              <w:bCs/>
              <w:noProof w:val="0"/>
              <w:rtl/>
            </w:rPr>
            <w:t>ח' תמוז תשפ"ד</w:t>
          </w:r>
        </w:sdtContent>
      </w:sdt>
      <w:r w:rsidRPr="00C53D4C">
        <w:rPr>
          <w:rFonts w:ascii="Arial" w:hAnsi="Arial"/>
          <w:b/>
          <w:bCs/>
          <w:noProof w:val="0"/>
          <w:rtl/>
        </w:rPr>
        <w:t xml:space="preserve">, </w:t>
      </w:r>
      <w:sdt>
        <w:sdtPr>
          <w:rPr>
            <w:b/>
            <w:bCs/>
            <w:rtl/>
          </w:rPr>
          <w:alias w:val="1456"/>
          <w:tag w:val="1456"/>
          <w:id w:val="-1101635932"/>
          <w:text w:multiLine="1"/>
        </w:sdtPr>
        <w:sdtEndPr/>
        <w:sdtContent>
          <w:r>
            <w:rPr>
              <w:rFonts w:ascii="Arial" w:hAnsi="Arial"/>
              <w:b/>
              <w:bCs/>
              <w:noProof w:val="0"/>
              <w:rtl/>
            </w:rPr>
            <w:t>14 יולי 2024</w:t>
          </w:r>
        </w:sdtContent>
      </w:sdt>
      <w:r w:rsidRPr="00C53D4C">
        <w:rPr>
          <w:rFonts w:ascii="Arial" w:hAnsi="Arial"/>
          <w:b/>
          <w:bCs/>
          <w:noProof w:val="0"/>
          <w:rtl/>
        </w:rPr>
        <w:t>, בהעדר הצדדים.</w:t>
      </w:r>
      <w:r w:rsidR="005B0F49">
        <w:rPr>
          <w:rFonts w:ascii="Arial" w:hAnsi="Arial" w:hint="cs"/>
          <w:noProof w:val="0"/>
          <w:rtl/>
        </w:rPr>
        <w:tab/>
      </w:r>
      <w:r w:rsidR="005B0F49">
        <w:rPr>
          <w:rFonts w:ascii="Arial" w:hAnsi="Arial" w:hint="cs"/>
          <w:noProof w:val="0"/>
          <w:rtl/>
        </w:rPr>
        <w:tab/>
      </w:r>
      <w:r w:rsidR="005B0F49">
        <w:rPr>
          <w:rFonts w:ascii="Arial" w:hAnsi="Arial" w:hint="cs"/>
          <w:noProof w:val="0"/>
          <w:rtl/>
        </w:rPr>
        <w:tab/>
      </w:r>
      <w:r w:rsidR="005B0F49">
        <w:rPr>
          <w:rFonts w:ascii="Arial" w:hAnsi="Arial" w:hint="cs"/>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sidR="005B0F49">
        <w:rPr>
          <w:rFonts w:ascii="Arial" w:hAnsi="Arial" w:hint="cs"/>
          <w:noProof w:val="0"/>
          <w:rtl/>
        </w:rPr>
        <w:tab/>
      </w:r>
      <w:r w:rsidR="005B0F49">
        <w:rPr>
          <w:rFonts w:ascii="Arial" w:hAnsi="Arial" w:hint="cs"/>
          <w:noProof w:val="0"/>
          <w:rtl/>
        </w:rPr>
        <w:tab/>
      </w:r>
      <w:r w:rsidR="00633C4F">
        <w:rPr>
          <w:rFonts w:ascii="Arial" w:hAnsi="Arial"/>
          <w:noProof w:val="0"/>
          <w:rtl/>
        </w:rPr>
        <w:t xml:space="preserve"> </w:t>
      </w:r>
    </w:p>
    <w:p w:rsidR="00694556" w:rsidRDefault="00885D14" w:rsidP="00FA02D8">
      <w:pPr>
        <w:spacing w:line="360" w:lineRule="auto"/>
        <w:ind w:left="3600" w:firstLine="720"/>
        <w:jc w:val="both"/>
        <w:rPr>
          <w:rFonts w:ascii="Arial" w:hAnsi="Arial"/>
          <w:noProof w:val="0"/>
          <w:rtl/>
        </w:rPr>
      </w:pPr>
      <w:sdt>
        <w:sdtPr>
          <w:rPr>
            <w:rtl/>
          </w:rPr>
          <w:alias w:val="MergeField"/>
          <w:tag w:val="1237"/>
          <w:id w:val="636620544"/>
        </w:sdtPr>
        <w:sdtEndPr/>
        <w:sdtContent>
          <w:r w:rsidR="00B45779">
            <w:drawing>
              <wp:inline distT="0" distB="0" distL="0" distR="0" wp14:editId="50D07946">
                <wp:extent cx="133350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9" cstate="print">
                          <a:extLst/>
                        </a:blip>
                        <a:stretch>
                          <a:fillRect/>
                        </a:stretch>
                      </pic:blipFill>
                      <pic:spPr>
                        <a:xfrm>
                          <a:off x="0" y="0"/>
                          <a:ext cx="1333500" cy="838200"/>
                        </a:xfrm>
                        <a:prstGeom prst="rect">
                          <a:avLst/>
                        </a:prstGeom>
                      </pic:spPr>
                    </pic:pic>
                  </a:graphicData>
                </a:graphic>
              </wp:inline>
            </w:drawing>
          </w:r>
        </w:sdtContent>
      </w:sdt>
    </w:p>
    <w:sectPr w:rsidR="00694556" w:rsidSect="00903896">
      <w:headerReference w:type="even" r:id="rId20"/>
      <w:headerReference w:type="default" r:id="rId21"/>
      <w:footerReference w:type="even" r:id="rId22"/>
      <w:footerReference w:type="default" r:id="rId23"/>
      <w:headerReference w:type="first" r:id="rId24"/>
      <w:footerReference w:type="first" r:id="rId2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5D14" w:rsidRDefault="00885D14">
      <w:r>
        <w:separator/>
      </w:r>
    </w:p>
  </w:endnote>
  <w:endnote w:type="continuationSeparator" w:id="0">
    <w:p w:rsidR="00885D14" w:rsidRDefault="00885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4996" w:rsidRDefault="00B4499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4499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44996">
      <w:rPr>
        <w:rStyle w:val="ab"/>
        <w:rtl/>
      </w:rPr>
      <w:t>15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4996" w:rsidRDefault="00B449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5D14" w:rsidRDefault="00885D14">
      <w:r>
        <w:separator/>
      </w:r>
    </w:p>
  </w:footnote>
  <w:footnote w:type="continuationSeparator" w:id="0">
    <w:p w:rsidR="00885D14" w:rsidRDefault="00885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4996" w:rsidRDefault="00B4499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763BFB">
      <w:trPr>
        <w:trHeight w:hRule="exact" w:val="426"/>
        <w:jc w:val="center"/>
      </w:trPr>
      <w:sdt>
        <w:sdtPr>
          <w:rPr>
            <w:rtl/>
          </w:rPr>
          <w:alias w:val="1174"/>
          <w:tag w:val="1174"/>
          <w:id w:val="-1775709220"/>
          <w:text/>
        </w:sdtPr>
        <w:sdtEndPr/>
        <w:sdtContent>
          <w:tc>
            <w:tcPr>
              <w:tcW w:w="8505" w:type="dxa"/>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694556" w:rsidTr="00E52E2B">
      <w:trPr>
        <w:trHeight w:val="337"/>
        <w:jc w:val="center"/>
      </w:trPr>
      <w:tc>
        <w:tcPr>
          <w:tcW w:w="8505" w:type="dxa"/>
        </w:tcPr>
        <w:p w:rsidR="00694556" w:rsidRDefault="00885D14" w:rsidP="004761DA">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31775-01-20</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4761DA">
                <w:rPr>
                  <w:rFonts w:hint="cs"/>
                  <w:b/>
                  <w:bCs/>
                  <w:noProof w:val="0"/>
                  <w:sz w:val="26"/>
                  <w:szCs w:val="26"/>
                  <w:rtl/>
                </w:rPr>
                <w:t>פלוני נ' אלמוני</w:t>
              </w:r>
            </w:sdtContent>
          </w:sdt>
        </w:p>
        <w:p w:rsidR="00694556" w:rsidRPr="00957C90" w:rsidRDefault="00694556">
          <w:pPr>
            <w:rPr>
              <w:b/>
              <w:bCs/>
              <w:noProof w:val="0"/>
              <w:sz w:val="2"/>
              <w:szCs w:val="2"/>
              <w:rtl/>
            </w:rPr>
          </w:pPr>
        </w:p>
        <w:p w:rsidR="00957C90" w:rsidRPr="00957C90" w:rsidRDefault="00957C90" w:rsidP="00E52E2B">
          <w:pPr>
            <w:rPr>
              <w:b/>
              <w:bCs/>
              <w:noProof w:val="0"/>
              <w:sz w:val="26"/>
              <w:szCs w:val="26"/>
              <w:rtl/>
            </w:rPr>
          </w:pPr>
          <w:r w:rsidRPr="00957C90">
            <w:rPr>
              <w:rFonts w:hint="cs"/>
              <w:b/>
              <w:bCs/>
              <w:noProof w:val="0"/>
              <w:sz w:val="26"/>
              <w:szCs w:val="26"/>
              <w:rtl/>
            </w:rPr>
            <w:t xml:space="preserve"> </w:t>
          </w:r>
          <w:r w:rsidR="005C7EC6">
            <w:rPr>
              <w:rFonts w:hint="cs"/>
              <w:sz w:val="20"/>
              <w:szCs w:val="20"/>
              <w:rtl/>
            </w:rPr>
            <w:t xml:space="preserve">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sidR="005C7EC6">
                <w:rPr>
                  <w:rFonts w:hint="cs"/>
                  <w:sz w:val="20"/>
                  <w:szCs w:val="20"/>
                  <w:rtl/>
                </w:rPr>
                <w:t xml:space="preserve"> </w:t>
              </w:r>
            </w:sdtContent>
          </w:sdt>
          <w:r w:rsidR="005C7EC6">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4996" w:rsidRDefault="00B4499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BA725B"/>
    <w:multiLevelType w:val="hybridMultilevel"/>
    <w:tmpl w:val="FCDC3E9C"/>
    <w:lvl w:ilvl="0" w:tplc="6316A2BE">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2387E6A"/>
    <w:multiLevelType w:val="hybridMultilevel"/>
    <w:tmpl w:val="123C08C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42FE5973"/>
    <w:multiLevelType w:val="hybridMultilevel"/>
    <w:tmpl w:val="B7E429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6351C5"/>
    <w:multiLevelType w:val="hybridMultilevel"/>
    <w:tmpl w:val="C47EB956"/>
    <w:lvl w:ilvl="0" w:tplc="186671C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A06C4F"/>
    <w:multiLevelType w:val="hybridMultilevel"/>
    <w:tmpl w:val="692E7576"/>
    <w:lvl w:ilvl="0" w:tplc="A2983E0E">
      <w:start w:val="1"/>
      <w:numFmt w:val="decimal"/>
      <w:lvlText w:val="%1."/>
      <w:lvlJc w:val="left"/>
      <w:pPr>
        <w:ind w:left="360" w:hanging="360"/>
      </w:pPr>
      <w:rPr>
        <w:b w:val="0"/>
        <w:bCs w:val="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20A544B"/>
    <w:multiLevelType w:val="hybridMultilevel"/>
    <w:tmpl w:val="F7C0023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66867C25"/>
    <w:multiLevelType w:val="hybridMultilevel"/>
    <w:tmpl w:val="F8EE4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C777205"/>
    <w:multiLevelType w:val="hybridMultilevel"/>
    <w:tmpl w:val="71D8D1BC"/>
    <w:lvl w:ilvl="0" w:tplc="741E339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97792A"/>
    <w:multiLevelType w:val="hybridMultilevel"/>
    <w:tmpl w:val="2EE68714"/>
    <w:lvl w:ilvl="0" w:tplc="8C089B26">
      <w:start w:val="1"/>
      <w:numFmt w:val="decimal"/>
      <w:lvlText w:val="%1."/>
      <w:lvlJc w:val="left"/>
      <w:pPr>
        <w:ind w:left="360" w:hanging="360"/>
      </w:pPr>
      <w:rPr>
        <w:rFonts w:cs="Times New Roman"/>
        <w:strike w:val="0"/>
        <w:dstrike w:val="0"/>
        <w:u w:val="none"/>
        <w:effect w:val="none"/>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num w:numId="1">
    <w:abstractNumId w:val="4"/>
  </w:num>
  <w:num w:numId="2">
    <w:abstractNumId w:val="2"/>
  </w:num>
  <w:num w:numId="3">
    <w:abstractNumId w:val="1"/>
  </w:num>
  <w:num w:numId="4">
    <w:abstractNumId w:val="7"/>
  </w:num>
  <w:num w:numId="5">
    <w:abstractNumId w:val="3"/>
  </w:num>
  <w:num w:numId="6">
    <w:abstractNumId w:val="0"/>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09520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095206&amp;lt;/CaseID&amp;gt;_x000d__x000a_        &amp;lt;CaseMonth&amp;gt;1&amp;lt;/CaseMonth&amp;gt;_x000d__x000a_        &amp;lt;CaseYear&amp;gt;2020&amp;lt;/CaseYear&amp;gt;_x000d__x000a_        &amp;lt;CaseNumber&amp;gt;31775&amp;lt;/CaseNumber&amp;gt;_x000d__x000a_        &amp;lt;NumeratorGroupID&amp;gt;1&amp;lt;/NumeratorGroupID&amp;gt;_x000d__x000a_        &amp;lt;CaseName&amp;gt;אזולאי נ&amp;#39; עוז&amp;lt;/CaseName&amp;gt;_x000d__x000a_        &amp;lt;CourtID&amp;gt;25&amp;lt;/CourtID&amp;gt;_x000d__x000a_        &amp;lt;CaseTypeID&amp;gt;10262&amp;lt;/CaseTypeID&amp;gt;_x000d__x000a_        &amp;lt;CaseInterestID&amp;gt;10118&amp;lt;/CaseInterestID&amp;gt;_x000d__x000a_        &amp;lt;CaseJudgeName&amp;gt;ליאת דהן חיו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31775-01-20&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IsUnpaidFeeExist&amp;gt;true&amp;lt;/IsUnpaidFeeExist&amp;gt;_x000d__x000a_        &amp;lt;CaseNextDeterminingTask&amp;gt;257&amp;lt;/CaseNextDeterminingTask&amp;gt;_x000d__x000a_        &amp;lt;CaseOpenDate&amp;gt;2020-01-14T10:09: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ליאת&amp;lt;/CaseJudgeFirstName&amp;gt;_x000d__x000a_        &amp;lt;CaseJudgeLastName&amp;gt;דהן חיון&amp;lt;/CaseJudgeLastName&amp;gt;_x000d__x000a_        &amp;lt;JudicalPersonID&amp;gt;036317956@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עותק סיכומים מדוגל מטעם התובע הוגש והועבר למזכירות&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095206&amp;lt;/CaseID&amp;gt;_x000d__x000a_        &amp;lt;CaseMonth&amp;gt;1&amp;lt;/CaseMonth&amp;gt;_x000d__x000a_        &amp;lt;CaseYear&amp;gt;2020&amp;lt;/CaseYear&amp;gt;_x000d__x000a_        &amp;lt;CaseNumber&amp;gt;31775&amp;lt;/CaseNumber&amp;gt;_x000d__x000a_        &amp;lt;NumeratorGroupID&amp;gt;1&amp;lt;/NumeratorGroupID&amp;gt;_x000d__x000a_        &amp;lt;CaseName&amp;gt;אזולאי נ&amp;#39; עוז&amp;lt;/CaseName&amp;gt;_x000d__x000a_        &amp;lt;CourtID&amp;gt;25&amp;lt;/CourtID&amp;gt;_x000d__x000a_        &amp;lt;CaseTypeID&amp;gt;10262&amp;lt;/CaseTypeID&amp;gt;_x000d__x000a_        &amp;lt;CaseInterestID&amp;gt;10118&amp;lt;/CaseInterestID&amp;gt;_x000d__x000a_        &amp;lt;CaseJudgeName&amp;gt;ליאת דהן חיו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31775-01-20&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CaseNextDeterminingTask&amp;gt;257&amp;lt;/CaseNextDeterminingTask&amp;gt;_x000d__x000a_        &amp;lt;CaseOpenDate&amp;gt;2020-01-14T10:09: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ליאת&amp;lt;/CaseJudgeFirstName&amp;gt;_x000d__x000a_        &amp;lt;CaseJudgeLastName&amp;gt;דהן חיון&amp;lt;/CaseJudgeLastName&amp;gt;_x000d__x000a_        &amp;lt;JudicalPersonID&amp;gt;036317956@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עותק סיכומים מדוגל מטעם התובע הוגש והועבר למזכירו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042473&amp;lt;/DecisionID&amp;gt;_x000d__x000a_        &amp;lt;DecisionName&amp;gt;פסק דין  שניתנה ע&amp;quot;י  ליאת דהן חיון&amp;lt;/DecisionName&amp;gt;_x000d__x000a_        &amp;lt;DecisionStatusID&amp;gt;1&amp;lt;/DecisionStatusID&amp;gt;_x000d__x000a_        &amp;lt;DecisionStatusChangeDate&amp;gt;2024-07-14T14:36:06.937+03:00&amp;lt;/DecisionStatusChangeDate&amp;gt;_x000d__x000a_        &amp;lt;DecisionSignatureDate&amp;gt;2024-06-03T19:03:41.783+03:00&amp;lt;/DecisionSignatureDate&amp;gt;_x000d__x000a_        &amp;lt;DecisionSignatureUserID&amp;gt;036317956@GOV.IL&amp;lt;/DecisionSignatureUserID&amp;gt;_x000d__x000a_        &amp;lt;DecisionCreateDate&amp;gt;2024-06-03T19:09:03.047+03:00&amp;lt;/DecisionCreateDate&amp;gt;_x000d__x000a_        &amp;lt;DecisionChangeDate&amp;gt;2024-07-14T14:36:08.517+03:00&amp;lt;/DecisionChangeDate&amp;gt;_x000d__x000a_        &amp;lt;DecisionChangeUserID&amp;gt;03631795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490845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31795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317956@GOV.IL&amp;lt;/DecisionCreationUserID&amp;gt;_x000d__x000a_        &amp;lt;DecisionDisplayName&amp;gt;פסק דין  שניתנה ע&amp;quot;י  ליאת דהן חיון&amp;lt;/DecisionDisplayName&amp;gt;_x000d__x000a_        &amp;lt;IsScanned&amp;gt;false&amp;lt;/IsScanned&amp;gt;_x000d__x000a_        &amp;lt;DecisionSignatureUserName&amp;gt;ליאת דהן חיו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4&amp;lt;/DecisionNumberInCase&amp;gt;_x000d__x000a_      &amp;lt;/dt_Decision&amp;gt;_x000d__x000a_      &amp;lt;dt_DecisionCase diffgr:id=&amp;quot;dt_DecisionCase1&amp;quot; msdata:rowOrder=&amp;quot;0&amp;quot;&amp;gt;_x000d__x000a_        &amp;lt;DecisionID&amp;gt;152042473&amp;lt;/DecisionID&amp;gt;_x000d__x000a_        &amp;lt;CaseID&amp;gt;77095206&amp;lt;/CaseID&amp;gt;_x000d__x000a_        &amp;lt;IsOriginal&amp;gt;true&amp;lt;/IsOriginal&amp;gt;_x000d__x000a_        &amp;lt;IsDeleted&amp;gt;false&amp;lt;/IsDeleted&amp;gt;_x000d__x000a_        &amp;lt;CaseName&amp;gt;אזולאי נ&amp;#39; עוז&amp;lt;/CaseName&amp;gt;_x000d__x000a_        &amp;lt;CaseDisplayIdentifier&amp;gt;31775-01-20 תלה&amp;quot;מ&amp;lt;/CaseDisplayIdentifier&amp;gt;_x000d__x000a_      &amp;lt;/dt_DecisionCase&amp;gt;_x000d__x000a_    &amp;lt;/DecisionDS&amp;gt;_x000d__x000a_  &amp;lt;/diffgr:diffgram&amp;gt;_x000d__x000a_&amp;lt;/DecisionDS&amp;gt;"/>
    <w:docVar w:name="DecisionID" w:val="152042473"/>
    <w:docVar w:name="WordClientAssemblyName" w:val="NGCS.Decision.ClientWordBL"/>
    <w:docVar w:name="WordClientClassName" w:val="NGCS.Decision.ClientWordBL.DecisionClient"/>
  </w:docVars>
  <w:rsids>
    <w:rsidRoot w:val="00694556"/>
    <w:rsid w:val="00005C8B"/>
    <w:rsid w:val="0000641E"/>
    <w:rsid w:val="00012DA0"/>
    <w:rsid w:val="000146C2"/>
    <w:rsid w:val="00016C35"/>
    <w:rsid w:val="0002303C"/>
    <w:rsid w:val="000258FD"/>
    <w:rsid w:val="00030837"/>
    <w:rsid w:val="00031AA5"/>
    <w:rsid w:val="00037D96"/>
    <w:rsid w:val="000409B2"/>
    <w:rsid w:val="00042684"/>
    <w:rsid w:val="00053627"/>
    <w:rsid w:val="00056295"/>
    <w:rsid w:val="000564AB"/>
    <w:rsid w:val="000573FE"/>
    <w:rsid w:val="000748CC"/>
    <w:rsid w:val="00085CB0"/>
    <w:rsid w:val="000A66A3"/>
    <w:rsid w:val="000C7357"/>
    <w:rsid w:val="000D1C06"/>
    <w:rsid w:val="000D3B0D"/>
    <w:rsid w:val="000D4A02"/>
    <w:rsid w:val="000E5A15"/>
    <w:rsid w:val="001072A9"/>
    <w:rsid w:val="00107FA5"/>
    <w:rsid w:val="0011683E"/>
    <w:rsid w:val="00121F97"/>
    <w:rsid w:val="001277D7"/>
    <w:rsid w:val="00132017"/>
    <w:rsid w:val="0014234E"/>
    <w:rsid w:val="00145A87"/>
    <w:rsid w:val="00160472"/>
    <w:rsid w:val="00165D3A"/>
    <w:rsid w:val="001816CB"/>
    <w:rsid w:val="00183B42"/>
    <w:rsid w:val="00185907"/>
    <w:rsid w:val="001A3D33"/>
    <w:rsid w:val="001B269C"/>
    <w:rsid w:val="001C4003"/>
    <w:rsid w:val="001C424C"/>
    <w:rsid w:val="001C4FD9"/>
    <w:rsid w:val="001C519B"/>
    <w:rsid w:val="001C5367"/>
    <w:rsid w:val="001D0A7E"/>
    <w:rsid w:val="001E0BF1"/>
    <w:rsid w:val="001E7852"/>
    <w:rsid w:val="001F5474"/>
    <w:rsid w:val="001F5F35"/>
    <w:rsid w:val="0020313B"/>
    <w:rsid w:val="0020465C"/>
    <w:rsid w:val="00210B0F"/>
    <w:rsid w:val="002274B4"/>
    <w:rsid w:val="002311B3"/>
    <w:rsid w:val="002352F7"/>
    <w:rsid w:val="00255BAE"/>
    <w:rsid w:val="00256EBA"/>
    <w:rsid w:val="0027277D"/>
    <w:rsid w:val="00272B3B"/>
    <w:rsid w:val="00273E8C"/>
    <w:rsid w:val="00282796"/>
    <w:rsid w:val="0028397C"/>
    <w:rsid w:val="0028544A"/>
    <w:rsid w:val="00292472"/>
    <w:rsid w:val="00294B32"/>
    <w:rsid w:val="002A7334"/>
    <w:rsid w:val="002A7587"/>
    <w:rsid w:val="002C3564"/>
    <w:rsid w:val="002D7A60"/>
    <w:rsid w:val="002F1AD5"/>
    <w:rsid w:val="00310558"/>
    <w:rsid w:val="00311540"/>
    <w:rsid w:val="003346AE"/>
    <w:rsid w:val="003360FE"/>
    <w:rsid w:val="003472B2"/>
    <w:rsid w:val="003532C0"/>
    <w:rsid w:val="00353FE0"/>
    <w:rsid w:val="003646F7"/>
    <w:rsid w:val="003662A0"/>
    <w:rsid w:val="00381D3A"/>
    <w:rsid w:val="003823DA"/>
    <w:rsid w:val="0038608C"/>
    <w:rsid w:val="00395CC9"/>
    <w:rsid w:val="003972C6"/>
    <w:rsid w:val="003D329A"/>
    <w:rsid w:val="003E0C81"/>
    <w:rsid w:val="003F4F95"/>
    <w:rsid w:val="004010D9"/>
    <w:rsid w:val="00402C3C"/>
    <w:rsid w:val="00404CDB"/>
    <w:rsid w:val="0041212B"/>
    <w:rsid w:val="00422573"/>
    <w:rsid w:val="00422E7E"/>
    <w:rsid w:val="0043595F"/>
    <w:rsid w:val="00437B50"/>
    <w:rsid w:val="00454D8D"/>
    <w:rsid w:val="004655F6"/>
    <w:rsid w:val="00470779"/>
    <w:rsid w:val="00472D30"/>
    <w:rsid w:val="004740D0"/>
    <w:rsid w:val="004761DA"/>
    <w:rsid w:val="0047645A"/>
    <w:rsid w:val="00485100"/>
    <w:rsid w:val="00490C27"/>
    <w:rsid w:val="00497204"/>
    <w:rsid w:val="00497525"/>
    <w:rsid w:val="004B00C1"/>
    <w:rsid w:val="004B1759"/>
    <w:rsid w:val="004B43E0"/>
    <w:rsid w:val="004B4886"/>
    <w:rsid w:val="004C1B86"/>
    <w:rsid w:val="004D49A3"/>
    <w:rsid w:val="004D50AC"/>
    <w:rsid w:val="004E2358"/>
    <w:rsid w:val="004E6E3C"/>
    <w:rsid w:val="004F3E03"/>
    <w:rsid w:val="004F77F9"/>
    <w:rsid w:val="0050124F"/>
    <w:rsid w:val="005078D5"/>
    <w:rsid w:val="00511A71"/>
    <w:rsid w:val="005124F1"/>
    <w:rsid w:val="005133DD"/>
    <w:rsid w:val="00524845"/>
    <w:rsid w:val="00530BAD"/>
    <w:rsid w:val="00541598"/>
    <w:rsid w:val="00547DB7"/>
    <w:rsid w:val="00567324"/>
    <w:rsid w:val="00591D0E"/>
    <w:rsid w:val="005966C0"/>
    <w:rsid w:val="005A6510"/>
    <w:rsid w:val="005B0F49"/>
    <w:rsid w:val="005B1EC5"/>
    <w:rsid w:val="005C01AE"/>
    <w:rsid w:val="005C5BB1"/>
    <w:rsid w:val="005C7EC6"/>
    <w:rsid w:val="005D4BDB"/>
    <w:rsid w:val="005E7E0B"/>
    <w:rsid w:val="005F1196"/>
    <w:rsid w:val="005F488B"/>
    <w:rsid w:val="00600E83"/>
    <w:rsid w:val="00616C30"/>
    <w:rsid w:val="00622BAA"/>
    <w:rsid w:val="00625C89"/>
    <w:rsid w:val="0063248E"/>
    <w:rsid w:val="00633C4F"/>
    <w:rsid w:val="00635203"/>
    <w:rsid w:val="00663A4F"/>
    <w:rsid w:val="00671BD5"/>
    <w:rsid w:val="006805C1"/>
    <w:rsid w:val="006816EC"/>
    <w:rsid w:val="006822E7"/>
    <w:rsid w:val="00683988"/>
    <w:rsid w:val="00685577"/>
    <w:rsid w:val="00686706"/>
    <w:rsid w:val="00694556"/>
    <w:rsid w:val="006A3723"/>
    <w:rsid w:val="006A6A7E"/>
    <w:rsid w:val="006C1A10"/>
    <w:rsid w:val="006C4A4F"/>
    <w:rsid w:val="006E1A53"/>
    <w:rsid w:val="0070035C"/>
    <w:rsid w:val="007056AA"/>
    <w:rsid w:val="00711777"/>
    <w:rsid w:val="00713829"/>
    <w:rsid w:val="007228BC"/>
    <w:rsid w:val="007349CF"/>
    <w:rsid w:val="00744F41"/>
    <w:rsid w:val="00746DCF"/>
    <w:rsid w:val="00756F13"/>
    <w:rsid w:val="00763BFB"/>
    <w:rsid w:val="00766690"/>
    <w:rsid w:val="00775FDD"/>
    <w:rsid w:val="00790CA4"/>
    <w:rsid w:val="00791EC1"/>
    <w:rsid w:val="007A24FE"/>
    <w:rsid w:val="007A35AA"/>
    <w:rsid w:val="007A38F9"/>
    <w:rsid w:val="007A489E"/>
    <w:rsid w:val="007A5E26"/>
    <w:rsid w:val="007C0D2C"/>
    <w:rsid w:val="007C1A40"/>
    <w:rsid w:val="007C2820"/>
    <w:rsid w:val="007C7B5E"/>
    <w:rsid w:val="007D3583"/>
    <w:rsid w:val="007D5EE5"/>
    <w:rsid w:val="007D641E"/>
    <w:rsid w:val="007E1EB3"/>
    <w:rsid w:val="007E5969"/>
    <w:rsid w:val="007F1048"/>
    <w:rsid w:val="007F3F4D"/>
    <w:rsid w:val="007F7BDC"/>
    <w:rsid w:val="0080245F"/>
    <w:rsid w:val="00804B62"/>
    <w:rsid w:val="00820005"/>
    <w:rsid w:val="00820721"/>
    <w:rsid w:val="008249C0"/>
    <w:rsid w:val="00832EEC"/>
    <w:rsid w:val="00841576"/>
    <w:rsid w:val="008455E0"/>
    <w:rsid w:val="00846D27"/>
    <w:rsid w:val="00850219"/>
    <w:rsid w:val="008513C3"/>
    <w:rsid w:val="00857ABD"/>
    <w:rsid w:val="008610A7"/>
    <w:rsid w:val="0086185B"/>
    <w:rsid w:val="008675E5"/>
    <w:rsid w:val="008766CE"/>
    <w:rsid w:val="00885D14"/>
    <w:rsid w:val="00885F87"/>
    <w:rsid w:val="008A57B7"/>
    <w:rsid w:val="008B10ED"/>
    <w:rsid w:val="008D041A"/>
    <w:rsid w:val="008D1F3F"/>
    <w:rsid w:val="008E1332"/>
    <w:rsid w:val="008E16D2"/>
    <w:rsid w:val="008E3691"/>
    <w:rsid w:val="008F2BD5"/>
    <w:rsid w:val="00903896"/>
    <w:rsid w:val="00913A1F"/>
    <w:rsid w:val="00923F15"/>
    <w:rsid w:val="00927813"/>
    <w:rsid w:val="009304D9"/>
    <w:rsid w:val="009442BB"/>
    <w:rsid w:val="00944D13"/>
    <w:rsid w:val="00950414"/>
    <w:rsid w:val="009505C6"/>
    <w:rsid w:val="00957C90"/>
    <w:rsid w:val="00980382"/>
    <w:rsid w:val="00985E17"/>
    <w:rsid w:val="009873FA"/>
    <w:rsid w:val="0099273D"/>
    <w:rsid w:val="009A584F"/>
    <w:rsid w:val="009B5060"/>
    <w:rsid w:val="009B70F6"/>
    <w:rsid w:val="009B73BD"/>
    <w:rsid w:val="009C358E"/>
    <w:rsid w:val="009D0F4C"/>
    <w:rsid w:val="009D515E"/>
    <w:rsid w:val="009E0263"/>
    <w:rsid w:val="009E5462"/>
    <w:rsid w:val="009F06F2"/>
    <w:rsid w:val="009F27AB"/>
    <w:rsid w:val="00A0076C"/>
    <w:rsid w:val="00A05BFC"/>
    <w:rsid w:val="00A17271"/>
    <w:rsid w:val="00A22BFE"/>
    <w:rsid w:val="00A23BEB"/>
    <w:rsid w:val="00A249E5"/>
    <w:rsid w:val="00A25129"/>
    <w:rsid w:val="00A25D1A"/>
    <w:rsid w:val="00A267CF"/>
    <w:rsid w:val="00A342BD"/>
    <w:rsid w:val="00A43458"/>
    <w:rsid w:val="00A4587D"/>
    <w:rsid w:val="00A507FB"/>
    <w:rsid w:val="00A73F12"/>
    <w:rsid w:val="00A94F58"/>
    <w:rsid w:val="00A95F70"/>
    <w:rsid w:val="00AC4E19"/>
    <w:rsid w:val="00AC54EF"/>
    <w:rsid w:val="00AD662D"/>
    <w:rsid w:val="00AF1DD4"/>
    <w:rsid w:val="00AF1ED6"/>
    <w:rsid w:val="00AF7EA8"/>
    <w:rsid w:val="00B235EB"/>
    <w:rsid w:val="00B32C61"/>
    <w:rsid w:val="00B368FE"/>
    <w:rsid w:val="00B44996"/>
    <w:rsid w:val="00B45779"/>
    <w:rsid w:val="00B74863"/>
    <w:rsid w:val="00B7664C"/>
    <w:rsid w:val="00B80CBD"/>
    <w:rsid w:val="00B856A6"/>
    <w:rsid w:val="00B86D7F"/>
    <w:rsid w:val="00B8730A"/>
    <w:rsid w:val="00B8760C"/>
    <w:rsid w:val="00B87705"/>
    <w:rsid w:val="00B95311"/>
    <w:rsid w:val="00BC3369"/>
    <w:rsid w:val="00BD1A61"/>
    <w:rsid w:val="00BD2A14"/>
    <w:rsid w:val="00BD38E1"/>
    <w:rsid w:val="00BD4E71"/>
    <w:rsid w:val="00BD677D"/>
    <w:rsid w:val="00BF77EE"/>
    <w:rsid w:val="00C23D21"/>
    <w:rsid w:val="00C27BD7"/>
    <w:rsid w:val="00C32E0F"/>
    <w:rsid w:val="00C42BF9"/>
    <w:rsid w:val="00C53D4C"/>
    <w:rsid w:val="00C553F3"/>
    <w:rsid w:val="00C5639F"/>
    <w:rsid w:val="00C659C3"/>
    <w:rsid w:val="00C82A59"/>
    <w:rsid w:val="00C83E56"/>
    <w:rsid w:val="00C85A3B"/>
    <w:rsid w:val="00C96F36"/>
    <w:rsid w:val="00CB1D45"/>
    <w:rsid w:val="00CB53CE"/>
    <w:rsid w:val="00CB79FA"/>
    <w:rsid w:val="00CC08A0"/>
    <w:rsid w:val="00CC63CE"/>
    <w:rsid w:val="00CC649B"/>
    <w:rsid w:val="00CD3AE2"/>
    <w:rsid w:val="00CE2949"/>
    <w:rsid w:val="00CE6D68"/>
    <w:rsid w:val="00CF3AC5"/>
    <w:rsid w:val="00D05A45"/>
    <w:rsid w:val="00D14138"/>
    <w:rsid w:val="00D21F6F"/>
    <w:rsid w:val="00D24A24"/>
    <w:rsid w:val="00D319B3"/>
    <w:rsid w:val="00D34A9F"/>
    <w:rsid w:val="00D36A71"/>
    <w:rsid w:val="00D46ED4"/>
    <w:rsid w:val="00D515D3"/>
    <w:rsid w:val="00D53924"/>
    <w:rsid w:val="00D57CC5"/>
    <w:rsid w:val="00D60849"/>
    <w:rsid w:val="00D63BF5"/>
    <w:rsid w:val="00D7127D"/>
    <w:rsid w:val="00D837B1"/>
    <w:rsid w:val="00D86A5E"/>
    <w:rsid w:val="00D96D8C"/>
    <w:rsid w:val="00DA755B"/>
    <w:rsid w:val="00DD337E"/>
    <w:rsid w:val="00DD5076"/>
    <w:rsid w:val="00E00B6F"/>
    <w:rsid w:val="00E15DB0"/>
    <w:rsid w:val="00E42D97"/>
    <w:rsid w:val="00E44DDF"/>
    <w:rsid w:val="00E52E2B"/>
    <w:rsid w:val="00E54642"/>
    <w:rsid w:val="00E54FE5"/>
    <w:rsid w:val="00E55C79"/>
    <w:rsid w:val="00E74E59"/>
    <w:rsid w:val="00E8126E"/>
    <w:rsid w:val="00E87C17"/>
    <w:rsid w:val="00E95BB5"/>
    <w:rsid w:val="00E97908"/>
    <w:rsid w:val="00E97F51"/>
    <w:rsid w:val="00EA4687"/>
    <w:rsid w:val="00EB783F"/>
    <w:rsid w:val="00EB788A"/>
    <w:rsid w:val="00EC5A5B"/>
    <w:rsid w:val="00EC635D"/>
    <w:rsid w:val="00EF3ED0"/>
    <w:rsid w:val="00F1094E"/>
    <w:rsid w:val="00F17E56"/>
    <w:rsid w:val="00F22708"/>
    <w:rsid w:val="00F40DC2"/>
    <w:rsid w:val="00F44DE6"/>
    <w:rsid w:val="00F47AEB"/>
    <w:rsid w:val="00F57570"/>
    <w:rsid w:val="00F57677"/>
    <w:rsid w:val="00F8336C"/>
    <w:rsid w:val="00F84432"/>
    <w:rsid w:val="00FA02D8"/>
    <w:rsid w:val="00FB3C14"/>
    <w:rsid w:val="00FD0B26"/>
    <w:rsid w:val="00FD4E1F"/>
    <w:rsid w:val="00FE015C"/>
    <w:rsid w:val="00FE5C2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E52E2B"/>
    <w:pPr>
      <w:ind w:left="720"/>
      <w:contextualSpacing/>
    </w:pPr>
  </w:style>
  <w:style w:type="paragraph" w:customStyle="1" w:styleId="ruller4">
    <w:name w:val="ruller4"/>
    <w:basedOn w:val="a"/>
    <w:rsid w:val="004655F6"/>
    <w:pPr>
      <w:bidi w:val="0"/>
      <w:spacing w:before="100" w:beforeAutospacing="1" w:after="100" w:afterAutospacing="1"/>
    </w:pPr>
    <w:rPr>
      <w:rFonts w:cs="Times New Roman"/>
      <w:noProof w:val="0"/>
    </w:rPr>
  </w:style>
  <w:style w:type="character" w:styleId="Hyperlink">
    <w:name w:val="Hyperlink"/>
    <w:basedOn w:val="a0"/>
    <w:uiPriority w:val="99"/>
    <w:semiHidden/>
    <w:unhideWhenUsed/>
    <w:rsid w:val="004655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06039">
      <w:bodyDiv w:val="1"/>
      <w:marLeft w:val="0"/>
      <w:marRight w:val="0"/>
      <w:marTop w:val="0"/>
      <w:marBottom w:val="0"/>
      <w:divBdr>
        <w:top w:val="none" w:sz="0" w:space="0" w:color="auto"/>
        <w:left w:val="none" w:sz="0" w:space="0" w:color="auto"/>
        <w:bottom w:val="none" w:sz="0" w:space="0" w:color="auto"/>
        <w:right w:val="none" w:sz="0" w:space="0" w:color="auto"/>
      </w:divBdr>
    </w:div>
    <w:div w:id="444270815">
      <w:bodyDiv w:val="1"/>
      <w:marLeft w:val="0"/>
      <w:marRight w:val="0"/>
      <w:marTop w:val="0"/>
      <w:marBottom w:val="0"/>
      <w:divBdr>
        <w:top w:val="none" w:sz="0" w:space="0" w:color="auto"/>
        <w:left w:val="none" w:sz="0" w:space="0" w:color="auto"/>
        <w:bottom w:val="none" w:sz="0" w:space="0" w:color="auto"/>
        <w:right w:val="none" w:sz="0" w:space="0" w:color="auto"/>
      </w:divBdr>
    </w:div>
    <w:div w:id="634874504">
      <w:bodyDiv w:val="1"/>
      <w:marLeft w:val="0"/>
      <w:marRight w:val="0"/>
      <w:marTop w:val="0"/>
      <w:marBottom w:val="0"/>
      <w:divBdr>
        <w:top w:val="none" w:sz="0" w:space="0" w:color="auto"/>
        <w:left w:val="none" w:sz="0" w:space="0" w:color="auto"/>
        <w:bottom w:val="none" w:sz="0" w:space="0" w:color="auto"/>
        <w:right w:val="none" w:sz="0" w:space="0" w:color="auto"/>
      </w:divBdr>
    </w:div>
    <w:div w:id="708920328">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2906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law/157751/153.c" TargetMode="External"/><Relationship Id="rId18" Type="http://schemas.openxmlformats.org/officeDocument/2006/relationships/hyperlink" Target="http://www.nevo.co.il/safrut/bookgroup/2464"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nevo.co.il/law/157751/151.a" TargetMode="External"/><Relationship Id="rId17" Type="http://schemas.openxmlformats.org/officeDocument/2006/relationships/hyperlink" Target="http://www.nevo.co.il/law/157751/4"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nevo.co.il/law/157751/152"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aw/157751" TargetMode="External"/><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http://www.nevo.co.il/law/74880"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www.nevo.co.il/case/27136221" TargetMode="External"/><Relationship Id="rId19"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law/74880/511" TargetMode="External"/><Relationship Id="rId22" Type="http://schemas.openxmlformats.org/officeDocument/2006/relationships/footer" Target="footer1.xml"/><Relationship Id="rId27"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6038D7"/>
    <w:rsid w:val="00833049"/>
    <w:rsid w:val="00845B00"/>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 w:type="paragraph" w:customStyle="1" w:styleId="6FC075848C7A4A56AA84115DBB6C30E4">
    <w:name w:val="6FC075848C7A4A56AA84115DBB6C30E4"/>
    <w:rsid w:val="006038D7"/>
    <w:pPr>
      <w:bidi/>
    </w:pPr>
  </w:style>
  <w:style w:type="paragraph" w:customStyle="1" w:styleId="019593F6E36945F3B01BF17CFA5FC08C">
    <w:name w:val="019593F6E36945F3B01BF17CFA5FC08C"/>
    <w:rsid w:val="006038D7"/>
    <w:pPr>
      <w:bidi/>
    </w:pPr>
  </w:style>
  <w:style w:type="paragraph" w:customStyle="1" w:styleId="5538AACBD1E94E459291D48C2B7C1B0A">
    <w:name w:val="5538AACBD1E94E459291D48C2B7C1B0A"/>
    <w:rsid w:val="006038D7"/>
    <w:pPr>
      <w:bidi/>
    </w:pPr>
  </w:style>
  <w:style w:type="paragraph" w:customStyle="1" w:styleId="B05DEEEFAC42429780C790189BB653E6">
    <w:name w:val="B05DEEEFAC42429780C790189BB653E6"/>
    <w:rsid w:val="006038D7"/>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77095206</CaseID>
    <CaseJudicialPersonPresentationDS>
      <CaseJudicalPersonActive>
        <CaseID>77095206</CaseID>
        <JudicialPersonID>036317956@GOV.IL</JudicialPersonID>
        <JudicialPersonTypeID>1</JudicialPersonTypeID>
        <JudicialTypeID>1</JudicialTypeID>
        <IsChairman>false</IsChairman>
        <TreatmentStartDate>2020-03-05T09:35:32.163+02:00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מרים גבאי</FullName>
        <FirstName>מרים</FirstName>
        <LastName>גבאי</LastName>
        <PartyPropertyName/>
        <AuthenticationTypeAndNumber>מ.ר. 66097</AuthenticationTypeAndNumber>
        <RepresentatedOrRepresentativesNames>מירב עוז</RepresentatedOrRepresentativesNames>
        <RepresentatedOrRepresentativesCount>1</RepresentatedOrRepresentativesCount>
        <InvitedBy/>
        <CaseID>77095206</CaseID>
        <CaseJudicialPersonPresentationDS>
          <CaseJudicalPersonActive>
            <CaseID>77095206</CaseID>
            <JudicialPersonID>036317956@GOV.IL</JudicialPersonID>
            <JudicialPersonTypeID>1</JudicialPersonTypeID>
            <JudicialTypeID>1</JudicialTypeID>
            <IsChairman>false</IsChairman>
            <TreatmentStartDate>2020-03-05T09:35:32.163+02:00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253753957</CasePartyID>
        <PartyTypeID>2</PartyTypeID>
        <ActivityStatusID>1</ActivityStatusID>
        <PartyAliasID>21</PartyAliasID>
        <PartyAliasName>בא כוח נתבעים</PartyAliasName>
        <LegalEntityID>73127612</LegalEntityID>
        <CaseLegalEntityID>123751072</CaseLegalEntityID>
        <AuthenticationTypeID>4</AuthenticationTypeID>
        <AuthenticationTypeName>מ.ר.</AuthenticationTypeName>
        <LegalEntityNumber>66097</LegalEntityNumber>
        <IsMainPartyType>true</IsMainPartyType>
        <CaseDisplayIdentifier>31775-01-20</CaseDisplayIdentifier>
        <CaseTypeID>10262</CaseTypeID>
        <CaseTypeName>תביעה לאחר הסדר התדיינויות במשפחה (תלה"מ)</CaseTypeName>
        <CaseName>אזולאי נ' עוז</CaseName>
        <FullAddress>מאיר סטנלי 903/1 אור עקיבא </FullAddress>
        <EmailAddress>m-g-la@walla.co.il</EmailAddress>
        <MotionID>0</MotionID>
        <CasePleaID>0</CasePleaID>
        <LinkedCaseID>0</LinkedCaseID>
        <PartyID>2</PartyID>
        <CasePartyCategoryID>2</CasePartyCategoryID>
        <LegalEntityAddressID>86125535</LegalEntityAddressID>
        <LegalEntityEmailAddressID>68163880</LegalEntityEmailAddressID>
        <PleaTypeID>4</PleaTypeID>
        <LawyerOfficeName>משרד עו"ד מרים גבאי</LawyerOfficeName>
        <LawyerOfficeID>73127613</LawyerOfficeID>
        <GroupPartyAlias/>
        <IsConverted>false</IsConverted>
        <LegalEntityNameID>77608633</LegalEntityNameID>
        <RepresentatedNamesOfAssistant/>
        <LegalEntityTypeID>4</LegalEntityTypeID>
        <IsVerdictExists>false</IsVerdictExists>
        <IsAsirAzir>false</IsAsirAzir>
        <IsPublicationProhibited>false</IsPublicationProhibited>
        <PublicationProhibitedFullName>מרים גבאי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ליאור אזולאי</FullName>
        <FirstName>ליאור</FirstName>
        <LastName>אזולאי</LastName>
        <PartyPropertyName/>
        <AuthenticationTypeAndNumber>ת"ז 065978496</AuthenticationTypeAndNumber>
        <RepresentatedOrRepresentativesNames>דני לידרמן</RepresentatedOrRepresentativesNames>
        <RepresentatedOrRepresentativesCount>1</RepresentatedOrRepresentativesCount>
        <InvitedBy/>
        <CaseID>77095206</CaseID>
        <CaseJudicialPersonPresentationDS>
          <CaseJudicalPersonActive>
            <CaseID>77095206</CaseID>
            <JudicialPersonID>036317956@GOV.IL</JudicialPersonID>
            <JudicialPersonTypeID>1</JudicialPersonTypeID>
            <JudicialTypeID>1</JudicialTypeID>
            <IsChairman>false</IsChairman>
            <TreatmentStartDate>2020-03-05T09:35:32.163+02:00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206975414</CasePartyID>
        <PartyTypeID>1</PartyTypeID>
        <ActivityStatusID>1</ActivityStatusID>
        <PartyAliasID>1</PartyAliasID>
        <PartyAliasName>תובע</PartyAliasName>
        <OrdinalNumber>1</OrdinalNumber>
        <LegalEntityID>12630293</LegalEntityID>
        <CaseLegalEntityID>109558202</CaseLegalEntityID>
        <AuthenticationTypeID>1</AuthenticationTypeID>
        <AuthenticationTypeName>ת"ז</AuthenticationTypeName>
        <LegalEntityNumber>065978496</LegalEntityNumber>
        <IsMainPartyType>true</IsMainPartyType>
        <CaseDisplayIdentifier>31775-01-20</CaseDisplayIdentifier>
        <CaseTypeID>10262</CaseTypeID>
        <CaseTypeName>תביעה לאחר הסדר התדיינויות במשפחה (תלה"מ)</CaseTypeName>
        <CaseName>אזולאי נ' עוז</CaseName>
        <FullAddress/>
        <MotionID>0</MotionID>
        <CasePleaID>0</CasePleaID>
        <LinkedCaseID>0</LinkedCaseID>
        <PartyID>1</PartyID>
        <CasePartyCategoryID>2</CasePartyCategoryID>
        <PleaTypeID>4</PleaTypeID>
        <GroupPartyAlias>תובעים</GroupPartyAlias>
        <IsConverted>false</IsConverted>
        <LegalEntityRegisteredNameID>7127159</LegalEntityRegisteredNameID>
        <LegalEntityNameID>89036332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ליאור אזולאי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דני לידרמן</FullName>
        <FirstName>דני</FirstName>
        <LastName>לידרמן</LastName>
        <PartyPropertyName/>
        <AuthenticationTypeAndNumber>מ.ר. 24827</AuthenticationTypeAndNumber>
        <RepresentatedOrRepresentativesNames>ליאור אזולאי</RepresentatedOrRepresentativesNames>
        <RepresentatedOrRepresentativesCount>1</RepresentatedOrRepresentativesCount>
        <InvitedBy/>
        <CaseID>77095206</CaseID>
        <CaseJudicialPersonPresentationDS>
          <CaseJudicalPersonActive>
            <CaseID>77095206</CaseID>
            <JudicialPersonID>036317956@GOV.IL</JudicialPersonID>
            <JudicialPersonTypeID>1</JudicialPersonTypeID>
            <JudicialTypeID>1</JudicialTypeID>
            <IsChairman>false</IsChairman>
            <TreatmentStartDate>2020-03-05T09:35:32.163+02:00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206975415</CasePartyID>
        <PartyTypeID>2</PartyTypeID>
        <ActivityStatusID>1</ActivityStatusID>
        <PartyAliasID>20</PartyAliasID>
        <PartyAliasName>בא כוח תובעים</PartyAliasName>
        <OrdinalNumber>1</OrdinalNumber>
        <LegalEntityID>384981</LegalEntityID>
        <CaseLegalEntityID>109558203</CaseLegalEntityID>
        <AuthenticationTypeID>4</AuthenticationTypeID>
        <AuthenticationTypeName>מ.ר.</AuthenticationTypeName>
        <LegalEntityNumber>24827</LegalEntityNumber>
        <IsMainPartyType>true</IsMainPartyType>
        <CaseDisplayIdentifier>31775-01-20</CaseDisplayIdentifier>
        <CaseTypeID>10262</CaseTypeID>
        <CaseTypeName>תביעה לאחר הסדר התדיינויות במשפחה (תלה"מ)</CaseTypeName>
        <CaseName>אזולאי נ' עוז</CaseName>
        <FullAddress>מנדלי מוכר ספרים 2 תל אביב -יפו </FullAddress>
        <MotionID>0</MotionID>
        <CasePleaID>0</CasePleaID>
        <LinkedCaseID>0</LinkedCaseID>
        <PartyID>1</PartyID>
        <CasePartyCategoryID>2</CasePartyCategoryID>
        <LegalEntityAddressID>80767952</LegalEntityAddressID>
        <PleaTypeID>4</PleaTypeID>
        <LawyerOfficeName>משרד עו"ד: דני לידרמן</LawyerOfficeName>
        <LawyerOfficeID>425625</LawyerOfficeID>
        <GroupPartyAlias/>
        <IsConverted>false</IsConverted>
        <LegalEntityNameID>5965</LegalEntityNameID>
        <RepresentatedNamesOfAssistant/>
        <LegalEntityTypeID>4</LegalEntityTypeID>
        <IsVerdictExists>false</IsVerdictExists>
        <IsAsirAzir>false</IsAsirAzir>
        <IsPublicationProhibited>false</IsPublicationProhibited>
        <PublicationProhibitedFullName>דני לידרמן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מירב עוז</FullName>
        <FirstName>מירב</FirstName>
        <LastName>עוז</LastName>
        <PartyPropertyName/>
        <AuthenticationTypeAndNumber>ת"ז 200942993</AuthenticationTypeAndNumber>
        <RepresentatedOrRepresentativesNames>מרים גבאי</RepresentatedOrRepresentativesNames>
        <RepresentatedOrRepresentativesCount>1</RepresentatedOrRepresentativesCount>
        <InvitedBy/>
        <CaseID>77095206</CaseID>
        <CaseJudicialPersonPresentationDS>
          <CaseJudicalPersonActive>
            <CaseID>77095206</CaseID>
            <JudicialPersonID>036317956@GOV.IL</JudicialPersonID>
            <JudicialPersonTypeID>1</JudicialPersonTypeID>
            <JudicialTypeID>1</JudicialTypeID>
            <IsChairman>false</IsChairman>
            <TreatmentStartDate>2020-03-05T09:35:32.163+02:00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206975416</CasePartyID>
        <PartyTypeID>1</PartyTypeID>
        <ActivityStatusID>1</ActivityStatusID>
        <PartyAliasID>2</PartyAliasID>
        <PartyAliasName>נתבע</PartyAliasName>
        <OrdinalNumber>1</OrdinalNumber>
        <LegalEntityID>74462391</LegalEntityID>
        <CaseLegalEntityID>109558204</CaseLegalEntityID>
        <AuthenticationTypeID>1</AuthenticationTypeID>
        <AuthenticationTypeName>ת"ז</AuthenticationTypeName>
        <LegalEntityNumber>200942993</LegalEntityNumber>
        <IsMainPartyType>true</IsMainPartyType>
        <CaseDisplayIdentifier>31775-01-20</CaseDisplayIdentifier>
        <CaseTypeID>10262</CaseTypeID>
        <CaseTypeName>תביעה לאחר הסדר התדיינויות במשפחה (תלה"מ)</CaseTypeName>
        <CaseName>אזולאי נ' עוז</CaseName>
        <FullAddress>יהודה הלוי 13/6 קריית אתא </FullAddress>
        <MotionID>0</MotionID>
        <CasePleaID>0</CasePleaID>
        <LinkedCaseID>0</LinkedCaseID>
        <PartyID>2</PartyID>
        <CasePartyCategoryID>2</CasePartyCategoryID>
        <LegalEntityAddressID>83500719</LegalEntityAddressID>
        <PleaTypeID>4</PleaTypeID>
        <GroupPartyAlias>נתבעים</GroupPartyAlias>
        <IsConverted>false</IsConverted>
        <LegalEntityRegisteredNameID>7127160</LegalEntityRegisteredNameID>
        <LegalEntityNameID>89036333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מירב עוז</PublicationProhibitedFullName>
      </CaseParties>
    </CasePartiesSelectionDS>
    <DecisionName>פסק דין  שניתנה ע"י  ליאת דהן חיון</DecisionName>
    <CourtDisplayName>בית משפט לענייני משפחה בקריות</CourtDisplayName>
    <IsCaseJudgePanel>false</IsCaseJudgePanel>
    <DecisionSignatureDate>2024-06-03T19:03:41.7823998+03:00</DecisionSignatureDate>
    <OpenCaseDate>2020-01-14T10:09:00+02:00</OpenCaseDate>
    <CaseFeeSum>0.000</CaseFeeSum>
    <DecisionTypeID>2</DecisionTypeID>
    <DecisionSignatureUserName>ליאת דהן חיון</DecisionSignatureUserName>
    <DecisionSignatureDateHebrew>2024-06-03T19:03:41.7823998+03:00</DecisionSignatureDateHebrew>
    <DecisionWriterID>036317956@GOV.IL</DecisionWriterID>
    <CourtAddress>רח' דרך עכו 194, קריית ביאליק 27232</CourtAddress>
    <IsAutoTextInCaseExist>false</IsAutoTextInCaseExist>
    <DecisionSignatureRoleName>שופט</DecisionSignatureRoleName>
    <DecisionSignatureUserTitleName>שופטת</DecisionSignatureUserTitleName>
    <CaseName>אזולאי נ' עוז</CaseName>
    <DecisionNumberInCase>14</DecisionNumberInCase>
  </dt_Decision>
  <dt_DecisionCase>
    <DecisionID>0</DecisionID>
    <CaseID>77095206</CaseID>
    <CaseJudicialPersonPresentationDS>
      <CaseJudicalPersonActive>
        <CaseID>77095206</CaseID>
        <JudicialPersonID>036317956@GOV.IL</JudicialPersonID>
        <JudicialPersonTypeID>1</JudicialPersonTypeID>
        <JudicialTypeID>1</JudicialTypeID>
        <IsChairman>false</IsChairman>
        <TreatmentStartDate>2020-03-05T09:35:32.163+02:00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מרים גבאי</FullName>
        <FirstName>מרים</FirstName>
        <LastName>גבאי</LastName>
        <PartyPropertyName/>
        <AuthenticationTypeAndNumber>מ.ר. 66097</AuthenticationTypeAndNumber>
        <RepresentatedOrRepresentativesNames>מירב עוז</RepresentatedOrRepresentativesNames>
        <RepresentatedOrRepresentativesCount>1</RepresentatedOrRepresentativesCount>
        <InvitedBy/>
        <CaseID>77095206</CaseID>
        <CaseJudicialPersonPresentationDS>
          <CaseJudicalPersonActive>
            <CaseID>77095206</CaseID>
            <JudicialPersonID>036317956@GOV.IL</JudicialPersonID>
            <JudicialPersonTypeID>1</JudicialPersonTypeID>
            <JudicialTypeID>1</JudicialTypeID>
            <IsChairman>false</IsChairman>
            <TreatmentStartDate>2020-03-05T09:35:32.163+02:00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253753957</CasePartyID>
        <PartyTypeID>2</PartyTypeID>
        <ActivityStatusID>1</ActivityStatusID>
        <PartyAliasID>21</PartyAliasID>
        <PartyAliasName>בא כוח נתבעים</PartyAliasName>
        <LegalEntityID>73127612</LegalEntityID>
        <CaseLegalEntityID>123751072</CaseLegalEntityID>
        <AuthenticationTypeID>4</AuthenticationTypeID>
        <AuthenticationTypeName>מ.ר.</AuthenticationTypeName>
        <LegalEntityNumber>66097</LegalEntityNumber>
        <IsMainPartyType>true</IsMainPartyType>
        <CaseDisplayIdentifier>31775-01-20</CaseDisplayIdentifier>
        <CaseTypeID>10262</CaseTypeID>
        <CaseTypeName>תביעה לאחר הסדר התדיינויות במשפחה (תלה"מ)</CaseTypeName>
        <CaseName>אזולאי נ' עוז</CaseName>
        <FullAddress>מאיר סטנלי 903/1 אור עקיבא </FullAddress>
        <EmailAddress>m-g-la@walla.co.il</EmailAddress>
        <MotionID>0</MotionID>
        <CasePleaID>0</CasePleaID>
        <LinkedCaseID>0</LinkedCaseID>
        <PartyID>2</PartyID>
        <CasePartyCategoryID>2</CasePartyCategoryID>
        <LegalEntityAddressID>86125535</LegalEntityAddressID>
        <LegalEntityEmailAddressID>68163880</LegalEntityEmailAddressID>
        <PleaTypeID>4</PleaTypeID>
        <LawyerOfficeName>משרד עו"ד מרים גבאי</LawyerOfficeName>
        <LawyerOfficeID>73127613</LawyerOfficeID>
        <GroupPartyAlias/>
        <IsConverted>false</IsConverted>
        <LegalEntityNameID>77608633</LegalEntityNameID>
        <RepresentatedNamesOfAssistant/>
        <LegalEntityTypeID>4</LegalEntityTypeID>
        <IsVerdictExists>false</IsVerdictExists>
        <IsAsirAzir>false</IsAsirAzir>
        <IsPublicationProhibited>false</IsPublicationProhibited>
        <PublicationProhibitedFullName>מרים גבאי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ליאור אזולאי</FullName>
        <FirstName>ליאור</FirstName>
        <LastName>אזולאי</LastName>
        <PartyPropertyName/>
        <AuthenticationTypeAndNumber>ת"ז 065978496</AuthenticationTypeAndNumber>
        <RepresentatedOrRepresentativesNames>דני לידרמן</RepresentatedOrRepresentativesNames>
        <RepresentatedOrRepresentativesCount>1</RepresentatedOrRepresentativesCount>
        <InvitedBy/>
        <CaseID>77095206</CaseID>
        <CaseJudicialPersonPresentationDS>
          <CaseJudicalPersonActive>
            <CaseID>77095206</CaseID>
            <JudicialPersonID>036317956@GOV.IL</JudicialPersonID>
            <JudicialPersonTypeID>1</JudicialPersonTypeID>
            <JudicialTypeID>1</JudicialTypeID>
            <IsChairman>false</IsChairman>
            <TreatmentStartDate>2020-03-05T09:35:32.163+02:00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206975414</CasePartyID>
        <PartyTypeID>1</PartyTypeID>
        <ActivityStatusID>1</ActivityStatusID>
        <PartyAliasID>1</PartyAliasID>
        <PartyAliasName>תובע</PartyAliasName>
        <OrdinalNumber>1</OrdinalNumber>
        <LegalEntityID>12630293</LegalEntityID>
        <CaseLegalEntityID>109558202</CaseLegalEntityID>
        <AuthenticationTypeID>1</AuthenticationTypeID>
        <AuthenticationTypeName>ת"ז</AuthenticationTypeName>
        <LegalEntityNumber>065978496</LegalEntityNumber>
        <IsMainPartyType>true</IsMainPartyType>
        <CaseDisplayIdentifier>31775-01-20</CaseDisplayIdentifier>
        <CaseTypeID>10262</CaseTypeID>
        <CaseTypeName>תביעה לאחר הסדר התדיינויות במשפחה (תלה"מ)</CaseTypeName>
        <CaseName>אזולאי נ' עוז</CaseName>
        <FullAddress/>
        <MotionID>0</MotionID>
        <CasePleaID>0</CasePleaID>
        <LinkedCaseID>0</LinkedCaseID>
        <PartyID>1</PartyID>
        <CasePartyCategoryID>2</CasePartyCategoryID>
        <PleaTypeID>4</PleaTypeID>
        <GroupPartyAlias>תובעים</GroupPartyAlias>
        <IsConverted>false</IsConverted>
        <LegalEntityRegisteredNameID>7127159</LegalEntityRegisteredNameID>
        <LegalEntityNameID>89036332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ליאור אזולאי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דני לידרמן</FullName>
        <FirstName>דני</FirstName>
        <LastName>לידרמן</LastName>
        <PartyPropertyName/>
        <AuthenticationTypeAndNumber>מ.ר. 24827</AuthenticationTypeAndNumber>
        <RepresentatedOrRepresentativesNames>ליאור אזולאי</RepresentatedOrRepresentativesNames>
        <RepresentatedOrRepresentativesCount>1</RepresentatedOrRepresentativesCount>
        <InvitedBy/>
        <CaseID>77095206</CaseID>
        <CaseJudicialPersonPresentationDS>
          <CaseJudicalPersonActive>
            <CaseID>77095206</CaseID>
            <JudicialPersonID>036317956@GOV.IL</JudicialPersonID>
            <JudicialPersonTypeID>1</JudicialPersonTypeID>
            <JudicialTypeID>1</JudicialTypeID>
            <IsChairman>false</IsChairman>
            <TreatmentStartDate>2020-03-05T09:35:32.163+02:00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206975415</CasePartyID>
        <PartyTypeID>2</PartyTypeID>
        <ActivityStatusID>1</ActivityStatusID>
        <PartyAliasID>20</PartyAliasID>
        <PartyAliasName>בא כוח תובעים</PartyAliasName>
        <OrdinalNumber>1</OrdinalNumber>
        <LegalEntityID>384981</LegalEntityID>
        <CaseLegalEntityID>109558203</CaseLegalEntityID>
        <AuthenticationTypeID>4</AuthenticationTypeID>
        <AuthenticationTypeName>מ.ר.</AuthenticationTypeName>
        <LegalEntityNumber>24827</LegalEntityNumber>
        <IsMainPartyType>true</IsMainPartyType>
        <CaseDisplayIdentifier>31775-01-20</CaseDisplayIdentifier>
        <CaseTypeID>10262</CaseTypeID>
        <CaseTypeName>תביעה לאחר הסדר התדיינויות במשפחה (תלה"מ)</CaseTypeName>
        <CaseName>אזולאי נ' עוז</CaseName>
        <FullAddress>מנדלי מוכר ספרים 2 תל אביב -יפו </FullAddress>
        <MotionID>0</MotionID>
        <CasePleaID>0</CasePleaID>
        <LinkedCaseID>0</LinkedCaseID>
        <PartyID>1</PartyID>
        <CasePartyCategoryID>2</CasePartyCategoryID>
        <LegalEntityAddressID>80767952</LegalEntityAddressID>
        <PleaTypeID>4</PleaTypeID>
        <LawyerOfficeName>משרד עו"ד: דני לידרמן</LawyerOfficeName>
        <LawyerOfficeID>425625</LawyerOfficeID>
        <GroupPartyAlias/>
        <IsConverted>false</IsConverted>
        <LegalEntityNameID>5965</LegalEntityNameID>
        <RepresentatedNamesOfAssistant/>
        <LegalEntityTypeID>4</LegalEntityTypeID>
        <IsVerdictExists>false</IsVerdictExists>
        <IsAsirAzir>false</IsAsirAzir>
        <IsPublicationProhibited>false</IsPublicationProhibited>
        <PublicationProhibitedFullName>דני לידרמן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מירב עוז</FullName>
        <FirstName>מירב</FirstName>
        <LastName>עוז</LastName>
        <PartyPropertyName/>
        <AuthenticationTypeAndNumber>ת"ז 200942993</AuthenticationTypeAndNumber>
        <RepresentatedOrRepresentativesNames>מרים גבאי</RepresentatedOrRepresentativesNames>
        <RepresentatedOrRepresentativesCount>1</RepresentatedOrRepresentativesCount>
        <InvitedBy/>
        <CaseID>77095206</CaseID>
        <CaseJudicialPersonPresentationDS>
          <CaseJudicalPersonActive>
            <CaseID>77095206</CaseID>
            <JudicialPersonID>036317956@GOV.IL</JudicialPersonID>
            <JudicialPersonTypeID>1</JudicialPersonTypeID>
            <JudicialTypeID>1</JudicialTypeID>
            <IsChairman>false</IsChairman>
            <TreatmentStartDate>2020-03-05T09:35:32.163+02:00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206975416</CasePartyID>
        <PartyTypeID>1</PartyTypeID>
        <ActivityStatusID>1</ActivityStatusID>
        <PartyAliasID>2</PartyAliasID>
        <PartyAliasName>נתבע</PartyAliasName>
        <OrdinalNumber>1</OrdinalNumber>
        <LegalEntityID>74462391</LegalEntityID>
        <CaseLegalEntityID>109558204</CaseLegalEntityID>
        <AuthenticationTypeID>1</AuthenticationTypeID>
        <AuthenticationTypeName>ת"ז</AuthenticationTypeName>
        <LegalEntityNumber>200942993</LegalEntityNumber>
        <IsMainPartyType>true</IsMainPartyType>
        <CaseDisplayIdentifier>31775-01-20</CaseDisplayIdentifier>
        <CaseTypeID>10262</CaseTypeID>
        <CaseTypeName>תביעה לאחר הסדר התדיינויות במשפחה (תלה"מ)</CaseTypeName>
        <CaseName>אזולאי נ' עוז</CaseName>
        <FullAddress>יהודה הלוי 13/6 קריית אתא </FullAddress>
        <MotionID>0</MotionID>
        <CasePleaID>0</CasePleaID>
        <LinkedCaseID>0</LinkedCaseID>
        <PartyID>2</PartyID>
        <CasePartyCategoryID>2</CasePartyCategoryID>
        <LegalEntityAddressID>83500719</LegalEntityAddressID>
        <PleaTypeID>4</PleaTypeID>
        <GroupPartyAlias>נתבעים</GroupPartyAlias>
        <IsConverted>false</IsConverted>
        <LegalEntityRegisteredNameID>7127160</LegalEntityRegisteredNameID>
        <LegalEntityNameID>89036333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מירב עוז</PublicationProhibitedFullName>
      </CaseParties>
    </CasePartiesSelectionDS>
    <CaseName>אזולאי נ' עוז</CaseName>
    <CaseDisplayIdentifier>31775-01-20</CaseDisplayIdentifier>
    <CaseInterestID>10118</CaseInterestID>
    <CaseTypeShortName>תלה"מ</CaseTypeShortName>
  </dt_DecisionCase>
  <dt_DecisionJudgePanel>
    <JudgeID>036317956@GOV.IL</JudgeID>
    <DisplayName>ליאת דהן חיון</DisplayName>
    <RoleName>שופט</RoleName>
    <UserTitleName>שופטת</UserTitleName>
  </dt_DecisionJudgePanel>
  <dt_LegalEntityDetails>
    <Fax>077-5329983</Fax>
    <Phone>077-5009451</Phone>
    <PartyID>2</PartyID>
    <PartyTypeID>2</PartyTypeID>
    <DecisionID>0</DecisionID>
    <StreetName>מאיר סטנלי 903/1</StreetName>
    <ZipCode>30600</ZipCode>
    <CityName>אור עקיבא</CityName>
    <FullName>מרים גבאי</FullName>
    <Email>m-g-la@walla.co.il</Email>
    <IsPublicationProhibited>false</IsPublicationProhibited>
  </dt_LegalEntityDetails>
  <dt_LegalEntityDetails>
    <PartyID>1</PartyID>
    <PartyTypeID>1</PartyTypeID>
    <DecisionID>0</DecisionID>
    <FullName>ליאור אזולאי</FullName>
    <IsPublicationProhibited>false</IsPublicationProhibited>
  </dt_LegalEntityDetails>
  <dt_LegalEntityDetails>
    <Fax>03-5441571</Fax>
    <Phone>03-5444003</Phone>
    <PartyID>1</PartyID>
    <PartyTypeID>2</PartyTypeID>
    <DecisionID>0</DecisionID>
    <StreetName>מנדלי מוכר ספרים 2</StreetName>
    <ZipCode>6390702</ZipCode>
    <CityName>תל אביב -יפו</CityName>
    <FullName>דני לידרמן</FullName>
    <Email>liderman@zahav.net.il</Email>
    <IsPublicationProhibited>false</IsPublicationProhibited>
  </dt_LegalEntityDetails>
  <dt_LegalEntityDetails>
    <PartyID>2</PartyID>
    <PartyTypeID>1</PartyTypeID>
    <DecisionID>0</DecisionID>
    <StreetName>יהודה הלוי 13/6</StreetName>
    <CityName>קריית אתא</CityName>
    <FullName>מירב עוז</FullName>
    <IsPublicationProhibited>false</IsPublicationProhibited>
  </dt_LegalEntityDetails>
  <dt_CaseJudicalPersonActive>
    <CaseJudicalPerson>שופטת ליאת דהן חיון</CaseJudicalPerson>
  </dt_CaseJudicalPersonActive>
  <dt_Sitting>
    <PreviousMeetingDate>2023-03-15T11:00:00+02:00</PreviousMeetingDate>
    <PreviousSittingTypeID>1</PreviousSittingTypeID>
    <PreviousMeetingDisplayName>שופטת ליאת דהן חיון</PreviousMeetingDisplayName>
    <PreviousMeetingRoleName>שופט</PreviousMeetingRoleName>
    <PreviousMeetingUserTitleName>שופטת</PreviousMeetingUserTitleName>
    <PreviousMeetingUserUPN>036317956@GOV.IL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6681F-74EA-48D3-AFAF-1C1F5B9E3BD6}">
  <ds:schemaRefs/>
</ds:datastoreItem>
</file>

<file path=customXml/itemProps2.xml><?xml version="1.0" encoding="utf-8"?>
<ds:datastoreItem xmlns:ds="http://schemas.openxmlformats.org/officeDocument/2006/customXml" ds:itemID="{45324AE0-7C8A-4D9B-8311-E0ECFFDFF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5804</Words>
  <Characters>29024</Characters>
  <Application>Microsoft Office Word</Application>
  <DocSecurity>0</DocSecurity>
  <Lines>241</Lines>
  <Paragraphs>69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2024-07-14T11:30:00Z</cp:lastPrinted>
  <dcterms:created xsi:type="dcterms:W3CDTF">2024-07-28T06:10:00Z</dcterms:created>
  <dcterms:modified xsi:type="dcterms:W3CDTF">2024-07-28T06:10:00Z</dcterms:modified>
</cp:coreProperties>
</file>